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0"/>
          <w:szCs w:val="30"/>
        </w:rPr>
        <w:t>关于组织开展 2022 年度聊城市重点研发计划（政策引导类）项目申报工作的通知</w:t>
      </w:r>
    </w:p>
    <w:p>
      <w:pPr>
        <w:jc w:val="center"/>
        <w:rPr>
          <w:sz w:val="30"/>
          <w:szCs w:val="30"/>
        </w:rPr>
      </w:pPr>
    </w:p>
    <w:p>
      <w:pPr>
        <w:rPr>
          <w:sz w:val="24"/>
          <w:szCs w:val="24"/>
        </w:rPr>
      </w:pPr>
      <w:r>
        <w:rPr>
          <w:rFonts w:hint="eastAsia"/>
          <w:sz w:val="24"/>
          <w:szCs w:val="24"/>
        </w:rPr>
        <w:t>各</w:t>
      </w:r>
      <w:r>
        <w:rPr>
          <w:rFonts w:hint="eastAsia"/>
          <w:sz w:val="24"/>
          <w:szCs w:val="24"/>
          <w:lang w:eastAsia="zh-CN"/>
        </w:rPr>
        <w:t>单位</w:t>
      </w:r>
      <w:r>
        <w:rPr>
          <w:rFonts w:hint="eastAsia"/>
          <w:sz w:val="24"/>
          <w:szCs w:val="24"/>
        </w:rPr>
        <w:t>：</w:t>
      </w:r>
    </w:p>
    <w:p>
      <w:pPr>
        <w:ind w:firstLine="480" w:firstLineChars="200"/>
        <w:rPr>
          <w:sz w:val="24"/>
          <w:szCs w:val="24"/>
        </w:rPr>
      </w:pPr>
      <w:r>
        <w:rPr>
          <w:rFonts w:hint="eastAsia"/>
          <w:sz w:val="24"/>
          <w:szCs w:val="24"/>
        </w:rPr>
        <w:t>根据聊城市科技局《关于组织开展 2022 年度聊城市重点研发计划（政策引导类）项目申报工作的通知》，为引导科技人员开展研发活动，激发创新活力，推动科技赋能社会民生事业发展，经研究，决定启动实施 2022 年度聊城市重点研发计划（政策引导类）项目。为做好项目遴选申报工作，现将有关事项通知如下：</w:t>
      </w:r>
    </w:p>
    <w:p>
      <w:pPr>
        <w:rPr>
          <w:rFonts w:hint="eastAsia" w:eastAsia="微软雅黑"/>
          <w:sz w:val="24"/>
          <w:szCs w:val="24"/>
          <w:lang w:eastAsia="zh-CN"/>
        </w:rPr>
      </w:pPr>
      <w:r>
        <w:rPr>
          <w:rFonts w:hint="eastAsia"/>
          <w:sz w:val="24"/>
          <w:szCs w:val="24"/>
        </w:rPr>
        <w:t>一、项目</w:t>
      </w:r>
      <w:r>
        <w:rPr>
          <w:rFonts w:hint="eastAsia"/>
          <w:sz w:val="24"/>
          <w:szCs w:val="24"/>
          <w:lang w:eastAsia="zh-CN"/>
        </w:rPr>
        <w:t>说明</w:t>
      </w:r>
    </w:p>
    <w:p>
      <w:pPr>
        <w:ind w:firstLine="480" w:firstLineChars="200"/>
        <w:rPr>
          <w:rFonts w:hint="default"/>
          <w:sz w:val="24"/>
          <w:szCs w:val="24"/>
          <w:lang w:val="en-US" w:eastAsia="zh-CN"/>
        </w:rPr>
      </w:pPr>
      <w:r>
        <w:rPr>
          <w:rFonts w:hint="eastAsia"/>
          <w:sz w:val="24"/>
          <w:szCs w:val="24"/>
        </w:rPr>
        <w:t>本计划项目为无资项目，项目资金自筹。</w:t>
      </w:r>
      <w:r>
        <w:rPr>
          <w:rFonts w:hint="eastAsia"/>
          <w:sz w:val="24"/>
          <w:szCs w:val="24"/>
          <w:lang w:eastAsia="zh-CN"/>
        </w:rPr>
        <w:t>聊城市科学技术局分配给我校的限项申报数量是</w:t>
      </w:r>
      <w:r>
        <w:rPr>
          <w:rFonts w:hint="eastAsia"/>
          <w:sz w:val="24"/>
          <w:szCs w:val="24"/>
          <w:lang w:val="en-US" w:eastAsia="zh-CN"/>
        </w:rPr>
        <w:t>10项。</w:t>
      </w:r>
    </w:p>
    <w:p>
      <w:pPr>
        <w:ind w:firstLine="480" w:firstLineChars="200"/>
        <w:rPr>
          <w:sz w:val="24"/>
          <w:szCs w:val="24"/>
        </w:rPr>
      </w:pPr>
      <w:r>
        <w:rPr>
          <w:rFonts w:hint="eastAsia"/>
          <w:sz w:val="24"/>
          <w:szCs w:val="24"/>
        </w:rPr>
        <w:t>主要是通过科技计划的引导作用，鼓励高校、科研院所、医疗机构等事业单位专业技术人员，深入基层、服务企业开展与社会民生相关的先进技术研究开发与转化应用，提升科技支撑社会发展的能力。</w:t>
      </w:r>
    </w:p>
    <w:p>
      <w:pPr>
        <w:rPr>
          <w:sz w:val="24"/>
          <w:szCs w:val="24"/>
        </w:rPr>
      </w:pPr>
      <w:r>
        <w:rPr>
          <w:rFonts w:hint="eastAsia"/>
          <w:sz w:val="24"/>
          <w:szCs w:val="24"/>
        </w:rPr>
        <w:t>二、支持领域</w:t>
      </w:r>
    </w:p>
    <w:p>
      <w:pPr>
        <w:rPr>
          <w:sz w:val="24"/>
          <w:szCs w:val="24"/>
        </w:rPr>
      </w:pPr>
      <w:r>
        <w:rPr>
          <w:rFonts w:hint="eastAsia"/>
          <w:sz w:val="24"/>
          <w:szCs w:val="24"/>
        </w:rPr>
        <w:t>（一）生态环保：高污染企业“三废”综合治理技术，赤泥、粉煤灰、建筑垃圾等固体废物治理技术，PM2.5 等颗粒物污染防控技术，自然保护区、森林、湿地等生态资源保护关键技术，塑料污染治理技术，污水低成本处理及资源化利用技术，低排放燃料与汽车尾气净化技术，垃圾分类回收、无害化处理与资源化利用技术，养殖粪便无害化处理技术，化肥、农（兽）药减施增效技术，生物农药技术，典型生态污染修复与重建技术，土壤污染防控技术等。</w:t>
      </w:r>
    </w:p>
    <w:p>
      <w:pPr>
        <w:rPr>
          <w:sz w:val="24"/>
          <w:szCs w:val="24"/>
        </w:rPr>
      </w:pPr>
      <w:r>
        <w:rPr>
          <w:rFonts w:hint="eastAsia"/>
          <w:sz w:val="24"/>
          <w:szCs w:val="24"/>
        </w:rPr>
        <w:t>（二）公共安全：针对缉毒、新型犯罪形态的刑事侦控、现场勘察、物证信息采集与检验鉴定等领域的核心技术。危险化学品、危险废物安全综合治理、重大突发事故应急等安全生产技术。保密及网络信息安全技术。火灾探测及自动报警系统、灭火剂与阻燃材料等消防技术与装备。食品安全检测和快速预警技术。极端气候变化应对、重大自然灾害监测预警与应急新技术，交通事故预防预警与实时播报技术，道路安全保障技术等。</w:t>
      </w:r>
    </w:p>
    <w:p>
      <w:pPr>
        <w:rPr>
          <w:sz w:val="24"/>
          <w:szCs w:val="24"/>
        </w:rPr>
      </w:pPr>
      <w:r>
        <w:rPr>
          <w:rFonts w:hint="eastAsia"/>
          <w:sz w:val="24"/>
          <w:szCs w:val="24"/>
        </w:rPr>
        <w:t>（三）生命健康：人类遗传资源管理和研究，常见和重大疾病以及重大传染病、慢性病、地方病、职业病等预防和诊疗技术，重大、多发疾病的高效、快速早期筛查和干预技术，流行病预警预报与群防群治技术，少、罕见病诊治与药物研发技术，新生婴儿遗传疾病大规模筛查与干预技术，社区生活与养老综合服务技术，健康安全监测与应急报警技术，适应于乡村、社区的远程医疗、移动医疗以及低成本医疗技术，预防保健、康复技术与小微设备，中医适宜技术，大宗、道地中药材种养植加工技术等。</w:t>
      </w:r>
    </w:p>
    <w:p>
      <w:pPr>
        <w:rPr>
          <w:sz w:val="24"/>
          <w:szCs w:val="24"/>
        </w:rPr>
      </w:pPr>
      <w:r>
        <w:rPr>
          <w:rFonts w:hint="eastAsia"/>
          <w:sz w:val="24"/>
          <w:szCs w:val="24"/>
        </w:rPr>
        <w:t>（四）节能降耗：碳达峰碳中和技术，高耗能行业或区域节能降耗共性技术，新能源利用、分布式能源优化控制等低碳技术，余热余压深度回收利用技术，节约用水技术，清洁取暖技术，清洁生产与循环经济技术，生活设施节能降耗技术与装备等。</w:t>
      </w:r>
    </w:p>
    <w:p>
      <w:pPr>
        <w:rPr>
          <w:sz w:val="24"/>
          <w:szCs w:val="24"/>
        </w:rPr>
      </w:pPr>
      <w:r>
        <w:rPr>
          <w:rFonts w:hint="eastAsia"/>
          <w:sz w:val="24"/>
          <w:szCs w:val="24"/>
        </w:rPr>
        <w:t>（五）社会化管理：以创新技术手段为前提的社会化管理信息技术，电子政务与电子商务技术，数字社区服务以及教育培训服务技术、科技文化融合示范技术、科技金融风险评估技术等。</w:t>
      </w:r>
    </w:p>
    <w:p>
      <w:pPr>
        <w:rPr>
          <w:sz w:val="24"/>
          <w:szCs w:val="24"/>
        </w:rPr>
      </w:pPr>
      <w:r>
        <w:rPr>
          <w:rFonts w:hint="eastAsia"/>
          <w:sz w:val="24"/>
          <w:szCs w:val="24"/>
        </w:rPr>
        <w:t>（六）城镇化发展：智慧城镇建设技术，节约型城镇区域规划与动态监测技术，城镇空间布局与系统设计技术，土地节约利用技术，绿色建筑建造与施工技术，光伏、光热建筑一体化技术。集成示范新型村居建设技术，乡村厕所改造提升技术，乡村环境综合治理技术，农村饮用水安全保障技术，循环农业技术等。</w:t>
      </w:r>
    </w:p>
    <w:p>
      <w:pPr>
        <w:rPr>
          <w:sz w:val="24"/>
          <w:szCs w:val="24"/>
        </w:rPr>
      </w:pPr>
      <w:r>
        <w:rPr>
          <w:rFonts w:hint="eastAsia"/>
          <w:sz w:val="24"/>
          <w:szCs w:val="24"/>
        </w:rPr>
        <w:t>（七）乡村振兴：由正式注册的科技特派员主导实施、为乡村振兴战略提供科技支撑的技术创新、技术引进示范与推广、服务平台建设等。</w:t>
      </w:r>
    </w:p>
    <w:p>
      <w:pPr>
        <w:rPr>
          <w:sz w:val="24"/>
          <w:szCs w:val="24"/>
        </w:rPr>
      </w:pPr>
      <w:r>
        <w:rPr>
          <w:rFonts w:hint="eastAsia"/>
          <w:sz w:val="24"/>
          <w:szCs w:val="24"/>
        </w:rPr>
        <w:t>（八）高效生态农业：现代种业、高效种植、健康养殖、农产品精深加工、安全高效农业投入品（新型肥料、生物农药兽药、绿色有机饲料等）、智能农机装备、高效设施农业、生物质能源、生物基材料、农业物联网、农产品现代物流及电子商务等。</w:t>
      </w:r>
    </w:p>
    <w:p>
      <w:pPr>
        <w:rPr>
          <w:sz w:val="24"/>
          <w:szCs w:val="24"/>
        </w:rPr>
      </w:pPr>
      <w:r>
        <w:rPr>
          <w:rFonts w:hint="eastAsia"/>
          <w:sz w:val="24"/>
          <w:szCs w:val="24"/>
        </w:rPr>
        <w:t>（九）其他事关民生发展的创新领域。</w:t>
      </w:r>
    </w:p>
    <w:p>
      <w:pPr>
        <w:rPr>
          <w:sz w:val="24"/>
          <w:szCs w:val="24"/>
        </w:rPr>
      </w:pPr>
      <w:r>
        <w:rPr>
          <w:rFonts w:hint="eastAsia"/>
          <w:sz w:val="24"/>
          <w:szCs w:val="24"/>
        </w:rPr>
        <w:t>三、申报条件</w:t>
      </w:r>
    </w:p>
    <w:p>
      <w:pPr>
        <w:rPr>
          <w:sz w:val="24"/>
          <w:szCs w:val="24"/>
        </w:rPr>
      </w:pPr>
      <w:r>
        <w:rPr>
          <w:rFonts w:hint="eastAsia"/>
          <w:sz w:val="24"/>
          <w:szCs w:val="24"/>
        </w:rPr>
        <w:t>（</w:t>
      </w:r>
      <w:r>
        <w:rPr>
          <w:rFonts w:hint="eastAsia"/>
          <w:sz w:val="24"/>
          <w:szCs w:val="24"/>
          <w:lang w:eastAsia="zh-CN"/>
        </w:rPr>
        <w:t>一</w:t>
      </w:r>
      <w:r>
        <w:rPr>
          <w:rFonts w:hint="eastAsia"/>
          <w:sz w:val="24"/>
          <w:szCs w:val="24"/>
        </w:rPr>
        <w:t>）项目负责人有较高的科研创新水平和组织管理能力。</w:t>
      </w:r>
    </w:p>
    <w:p>
      <w:pPr>
        <w:rPr>
          <w:sz w:val="24"/>
          <w:szCs w:val="24"/>
        </w:rPr>
      </w:pPr>
      <w:r>
        <w:rPr>
          <w:rFonts w:hint="eastAsia"/>
          <w:sz w:val="24"/>
          <w:szCs w:val="24"/>
        </w:rPr>
        <w:t>（</w:t>
      </w:r>
      <w:r>
        <w:rPr>
          <w:rFonts w:hint="eastAsia"/>
          <w:sz w:val="24"/>
          <w:szCs w:val="24"/>
          <w:lang w:eastAsia="zh-CN"/>
        </w:rPr>
        <w:t>二</w:t>
      </w:r>
      <w:r>
        <w:rPr>
          <w:rFonts w:hint="eastAsia"/>
          <w:sz w:val="24"/>
          <w:szCs w:val="24"/>
        </w:rPr>
        <w:t>）项目负责人为项目主体研究思路的提出者和实际主持研究的科技人员，并能在任务期内主持完成项目研究工作。</w:t>
      </w:r>
    </w:p>
    <w:p>
      <w:pPr>
        <w:rPr>
          <w:sz w:val="24"/>
          <w:szCs w:val="24"/>
        </w:rPr>
      </w:pPr>
      <w:r>
        <w:rPr>
          <w:rFonts w:hint="eastAsia"/>
          <w:sz w:val="24"/>
          <w:szCs w:val="24"/>
        </w:rPr>
        <w:t>（</w:t>
      </w:r>
      <w:r>
        <w:rPr>
          <w:rFonts w:hint="eastAsia"/>
          <w:sz w:val="24"/>
          <w:szCs w:val="24"/>
          <w:lang w:eastAsia="zh-CN"/>
        </w:rPr>
        <w:t>三</w:t>
      </w:r>
      <w:r>
        <w:rPr>
          <w:rFonts w:hint="eastAsia"/>
          <w:sz w:val="24"/>
          <w:szCs w:val="24"/>
        </w:rPr>
        <w:t>）项目负责人应具备良好的科研诚信状况，不存在惩戒执行期内的科研失信行为记录。</w:t>
      </w:r>
    </w:p>
    <w:p>
      <w:pPr>
        <w:rPr>
          <w:sz w:val="24"/>
          <w:szCs w:val="24"/>
        </w:rPr>
      </w:pPr>
      <w:r>
        <w:rPr>
          <w:rFonts w:hint="eastAsia"/>
          <w:sz w:val="24"/>
          <w:szCs w:val="24"/>
        </w:rPr>
        <w:t>四、申报管理</w:t>
      </w:r>
    </w:p>
    <w:p>
      <w:pPr>
        <w:rPr>
          <w:sz w:val="24"/>
          <w:szCs w:val="24"/>
        </w:rPr>
      </w:pPr>
      <w:r>
        <w:rPr>
          <w:rFonts w:hint="eastAsia"/>
          <w:sz w:val="24"/>
          <w:szCs w:val="24"/>
        </w:rPr>
        <w:t>（一）申报程序。</w:t>
      </w:r>
      <w:r>
        <w:rPr>
          <w:rFonts w:hint="eastAsia"/>
          <w:sz w:val="24"/>
          <w:szCs w:val="24"/>
          <w:lang w:eastAsia="zh-CN"/>
        </w:rPr>
        <w:t>各单位</w:t>
      </w:r>
      <w:r>
        <w:rPr>
          <w:rFonts w:hint="eastAsia"/>
          <w:sz w:val="24"/>
          <w:szCs w:val="24"/>
        </w:rPr>
        <w:t>按照通知要求组织申报并受理申请材料，对申请材料进行认真遴选、确保质量。</w:t>
      </w:r>
    </w:p>
    <w:p>
      <w:pPr>
        <w:rPr>
          <w:sz w:val="24"/>
          <w:szCs w:val="24"/>
        </w:rPr>
      </w:pPr>
      <w:r>
        <w:rPr>
          <w:rFonts w:hint="eastAsia"/>
          <w:sz w:val="24"/>
          <w:szCs w:val="24"/>
        </w:rPr>
        <w:t>（二）评审方式。</w:t>
      </w:r>
      <w:r>
        <w:rPr>
          <w:rFonts w:hint="eastAsia"/>
          <w:sz w:val="24"/>
          <w:szCs w:val="24"/>
          <w:lang w:eastAsia="zh-CN"/>
        </w:rPr>
        <w:t>科学技术处将组织专家评审，</w:t>
      </w:r>
      <w:r>
        <w:rPr>
          <w:rFonts w:hint="eastAsia"/>
          <w:sz w:val="24"/>
          <w:szCs w:val="24"/>
        </w:rPr>
        <w:t>对符合条件的进行公示，公示无异议的</w:t>
      </w:r>
      <w:r>
        <w:rPr>
          <w:rFonts w:hint="eastAsia"/>
          <w:sz w:val="24"/>
          <w:szCs w:val="24"/>
          <w:lang w:eastAsia="zh-CN"/>
        </w:rPr>
        <w:t>上报市科学技术局</w:t>
      </w:r>
      <w:r>
        <w:rPr>
          <w:rFonts w:hint="eastAsia"/>
          <w:sz w:val="24"/>
          <w:szCs w:val="24"/>
        </w:rPr>
        <w:t>。</w:t>
      </w:r>
    </w:p>
    <w:p>
      <w:pPr>
        <w:rPr>
          <w:sz w:val="24"/>
          <w:szCs w:val="24"/>
        </w:rPr>
      </w:pPr>
      <w:r>
        <w:rPr>
          <w:rFonts w:hint="eastAsia"/>
          <w:sz w:val="24"/>
          <w:szCs w:val="24"/>
        </w:rPr>
        <w:t>五、有关要求</w:t>
      </w:r>
    </w:p>
    <w:p>
      <w:pPr>
        <w:rPr>
          <w:sz w:val="24"/>
          <w:szCs w:val="24"/>
        </w:rPr>
      </w:pPr>
      <w:r>
        <w:rPr>
          <w:rFonts w:hint="eastAsia"/>
          <w:sz w:val="24"/>
          <w:szCs w:val="24"/>
        </w:rPr>
        <w:t>（一）加强组织领导。请各</w:t>
      </w:r>
      <w:r>
        <w:rPr>
          <w:rFonts w:hint="eastAsia"/>
          <w:sz w:val="24"/>
          <w:szCs w:val="24"/>
          <w:lang w:eastAsia="zh-CN"/>
        </w:rPr>
        <w:t>单位</w:t>
      </w:r>
      <w:r>
        <w:rPr>
          <w:rFonts w:hint="eastAsia"/>
          <w:sz w:val="24"/>
          <w:szCs w:val="24"/>
        </w:rPr>
        <w:t>认真学习研究《聊城市重点研发计划政策引导类项目实施细则》（附件 2），结合实际制定实施方案，明确遴选程序，做好项目推荐工作。</w:t>
      </w:r>
    </w:p>
    <w:p>
      <w:pPr>
        <w:rPr>
          <w:sz w:val="24"/>
          <w:szCs w:val="24"/>
        </w:rPr>
      </w:pPr>
      <w:r>
        <w:rPr>
          <w:rFonts w:hint="eastAsia"/>
          <w:sz w:val="24"/>
          <w:szCs w:val="24"/>
        </w:rPr>
        <w:t>（二）严格遴选条件。请各</w:t>
      </w:r>
      <w:r>
        <w:rPr>
          <w:rFonts w:hint="eastAsia"/>
          <w:sz w:val="24"/>
          <w:szCs w:val="24"/>
          <w:lang w:eastAsia="zh-CN"/>
        </w:rPr>
        <w:t>单位</w:t>
      </w:r>
      <w:r>
        <w:rPr>
          <w:rFonts w:hint="eastAsia"/>
          <w:sz w:val="24"/>
          <w:szCs w:val="24"/>
        </w:rPr>
        <w:t>认真对照支持领域和申报条件，组织专业技术人员开展技术研发和成果转化，严格把关、择优推荐、确保质量，把基础性好、示范性强、社会效益明显的项目</w:t>
      </w:r>
      <w:r>
        <w:rPr>
          <w:rFonts w:hint="eastAsia"/>
          <w:sz w:val="24"/>
          <w:szCs w:val="24"/>
          <w:lang w:eastAsia="zh-CN"/>
        </w:rPr>
        <w:t>推荐</w:t>
      </w:r>
      <w:r>
        <w:rPr>
          <w:rFonts w:hint="eastAsia"/>
          <w:sz w:val="24"/>
          <w:szCs w:val="24"/>
        </w:rPr>
        <w:t>出来。</w:t>
      </w:r>
    </w:p>
    <w:p>
      <w:pPr>
        <w:rPr>
          <w:rFonts w:hint="eastAsia" w:eastAsia="微软雅黑"/>
          <w:sz w:val="24"/>
          <w:szCs w:val="24"/>
          <w:lang w:eastAsia="zh-CN"/>
        </w:rPr>
      </w:pPr>
      <w:r>
        <w:rPr>
          <w:rFonts w:hint="eastAsia"/>
          <w:sz w:val="24"/>
          <w:szCs w:val="24"/>
        </w:rPr>
        <w:t>（三）按时报送材料。请各</w:t>
      </w:r>
      <w:r>
        <w:rPr>
          <w:rFonts w:hint="eastAsia"/>
          <w:sz w:val="24"/>
          <w:szCs w:val="24"/>
          <w:lang w:eastAsia="zh-CN"/>
        </w:rPr>
        <w:t>单位</w:t>
      </w:r>
      <w:r>
        <w:rPr>
          <w:rFonts w:hint="eastAsia"/>
          <w:sz w:val="24"/>
          <w:szCs w:val="24"/>
        </w:rPr>
        <w:t>于 5 月2</w:t>
      </w:r>
      <w:r>
        <w:rPr>
          <w:rFonts w:hint="eastAsia"/>
          <w:sz w:val="24"/>
          <w:szCs w:val="24"/>
          <w:lang w:val="en-US" w:eastAsia="zh-CN"/>
        </w:rPr>
        <w:t>6</w:t>
      </w:r>
      <w:r>
        <w:rPr>
          <w:rFonts w:hint="eastAsia"/>
          <w:sz w:val="24"/>
          <w:szCs w:val="24"/>
        </w:rPr>
        <w:t>日</w:t>
      </w:r>
      <w:r>
        <w:rPr>
          <w:rFonts w:hint="eastAsia"/>
          <w:sz w:val="24"/>
          <w:szCs w:val="24"/>
          <w:lang w:eastAsia="zh-CN"/>
        </w:rPr>
        <w:t>（星期四）下午</w:t>
      </w:r>
      <w:r>
        <w:rPr>
          <w:rFonts w:hint="eastAsia"/>
          <w:sz w:val="24"/>
          <w:szCs w:val="24"/>
          <w:lang w:val="en-US" w:eastAsia="zh-CN"/>
        </w:rPr>
        <w:t>18：00</w:t>
      </w:r>
      <w:r>
        <w:rPr>
          <w:rFonts w:hint="eastAsia"/>
          <w:sz w:val="24"/>
          <w:szCs w:val="24"/>
        </w:rPr>
        <w:t>前将项目申报</w:t>
      </w:r>
      <w:r>
        <w:rPr>
          <w:rFonts w:hint="eastAsia"/>
          <w:sz w:val="24"/>
          <w:szCs w:val="24"/>
          <w:lang w:eastAsia="zh-CN"/>
        </w:rPr>
        <w:t>书</w:t>
      </w:r>
      <w:r>
        <w:rPr>
          <w:rFonts w:hint="eastAsia"/>
          <w:sz w:val="24"/>
          <w:szCs w:val="24"/>
        </w:rPr>
        <w:t>（</w:t>
      </w:r>
      <w:r>
        <w:rPr>
          <w:rFonts w:hint="eastAsia"/>
          <w:sz w:val="24"/>
          <w:szCs w:val="24"/>
          <w:lang w:eastAsia="zh-CN"/>
        </w:rPr>
        <w:t>纸质版</w:t>
      </w:r>
      <w:r>
        <w:rPr>
          <w:rFonts w:hint="eastAsia"/>
          <w:sz w:val="24"/>
          <w:szCs w:val="24"/>
        </w:rPr>
        <w:t>一式五份</w:t>
      </w:r>
      <w:r>
        <w:rPr>
          <w:rFonts w:hint="eastAsia"/>
          <w:sz w:val="24"/>
          <w:szCs w:val="24"/>
          <w:lang w:eastAsia="zh-CN"/>
        </w:rPr>
        <w:t>、</w:t>
      </w:r>
      <w:r>
        <w:rPr>
          <w:rFonts w:hint="eastAsia"/>
          <w:sz w:val="24"/>
          <w:szCs w:val="24"/>
        </w:rPr>
        <w:t>电子版）</w:t>
      </w:r>
      <w:r>
        <w:rPr>
          <w:rFonts w:hint="eastAsia"/>
          <w:sz w:val="24"/>
          <w:szCs w:val="24"/>
          <w:lang w:eastAsia="zh-CN"/>
        </w:rPr>
        <w:t>和汇总表（纸质版</w:t>
      </w:r>
      <w:r>
        <w:rPr>
          <w:rFonts w:hint="eastAsia"/>
          <w:sz w:val="24"/>
          <w:szCs w:val="24"/>
          <w:lang w:val="en-US" w:eastAsia="zh-CN"/>
        </w:rPr>
        <w:t>1份加盖公章、</w:t>
      </w:r>
      <w:r>
        <w:rPr>
          <w:rFonts w:hint="eastAsia"/>
          <w:sz w:val="24"/>
          <w:szCs w:val="24"/>
          <w:lang w:eastAsia="zh-CN"/>
        </w:rPr>
        <w:t>电子版）</w:t>
      </w:r>
      <w:r>
        <w:rPr>
          <w:rFonts w:hint="eastAsia"/>
          <w:sz w:val="24"/>
          <w:szCs w:val="24"/>
        </w:rPr>
        <w:t>报送至</w:t>
      </w:r>
      <w:r>
        <w:rPr>
          <w:rFonts w:hint="eastAsia"/>
          <w:sz w:val="24"/>
          <w:szCs w:val="24"/>
          <w:lang w:eastAsia="zh-CN"/>
        </w:rPr>
        <w:t>科技</w:t>
      </w:r>
      <w:r>
        <w:rPr>
          <w:rFonts w:hint="eastAsia"/>
          <w:sz w:val="24"/>
          <w:szCs w:val="24"/>
        </w:rPr>
        <w:t>处</w:t>
      </w:r>
      <w:bookmarkStart w:id="0" w:name="_GoBack"/>
      <w:bookmarkEnd w:id="0"/>
      <w:r>
        <w:rPr>
          <w:rFonts w:hint="eastAsia"/>
          <w:sz w:val="24"/>
          <w:szCs w:val="24"/>
        </w:rPr>
        <w:t>。</w:t>
      </w:r>
      <w:r>
        <w:rPr>
          <w:rFonts w:hint="eastAsia"/>
          <w:sz w:val="24"/>
          <w:szCs w:val="24"/>
          <w:lang w:eastAsia="zh-CN"/>
        </w:rPr>
        <w:t>如果某单位没有申报的项目，也需要上交一份空白的汇总表。</w:t>
      </w:r>
    </w:p>
    <w:p>
      <w:pPr>
        <w:rPr>
          <w:sz w:val="24"/>
          <w:szCs w:val="24"/>
        </w:rPr>
      </w:pPr>
      <w:r>
        <w:rPr>
          <w:rFonts w:hint="eastAsia"/>
          <w:sz w:val="24"/>
          <w:szCs w:val="24"/>
        </w:rPr>
        <w:t>联系人：</w:t>
      </w:r>
      <w:r>
        <w:rPr>
          <w:rFonts w:hint="eastAsia"/>
          <w:sz w:val="24"/>
          <w:szCs w:val="24"/>
          <w:lang w:eastAsia="zh-CN"/>
        </w:rPr>
        <w:t>李恒帅</w:t>
      </w:r>
      <w:r>
        <w:rPr>
          <w:rFonts w:hint="eastAsia"/>
          <w:sz w:val="24"/>
          <w:szCs w:val="24"/>
        </w:rPr>
        <w:t xml:space="preserve">  </w:t>
      </w:r>
    </w:p>
    <w:p>
      <w:pPr>
        <w:rPr>
          <w:rFonts w:hint="eastAsia"/>
          <w:sz w:val="24"/>
          <w:szCs w:val="24"/>
          <w:lang w:val="en-US" w:eastAsia="zh-CN"/>
        </w:rPr>
      </w:pPr>
      <w:r>
        <w:rPr>
          <w:rFonts w:hint="eastAsia"/>
          <w:sz w:val="24"/>
          <w:szCs w:val="24"/>
        </w:rPr>
        <w:t>联系电话：</w:t>
      </w:r>
      <w:r>
        <w:rPr>
          <w:rFonts w:hint="eastAsia"/>
          <w:sz w:val="24"/>
          <w:szCs w:val="24"/>
          <w:lang w:val="en-US" w:eastAsia="zh-CN"/>
        </w:rPr>
        <w:t>8239599</w:t>
      </w:r>
    </w:p>
    <w:p>
      <w:pPr>
        <w:rPr>
          <w:rFonts w:hint="default"/>
          <w:sz w:val="24"/>
          <w:szCs w:val="24"/>
          <w:lang w:val="en-US" w:eastAsia="zh-CN"/>
        </w:rPr>
      </w:pPr>
      <w:r>
        <w:rPr>
          <w:rFonts w:hint="eastAsia"/>
          <w:sz w:val="24"/>
          <w:szCs w:val="24"/>
          <w:lang w:val="en-US" w:eastAsia="zh-CN"/>
        </w:rPr>
        <w:t>附件1：聊城市重点研发计划政策引导类项目申报推荐指标分配表</w:t>
      </w:r>
    </w:p>
    <w:p>
      <w:pPr>
        <w:rPr>
          <w:sz w:val="24"/>
          <w:szCs w:val="24"/>
        </w:rPr>
      </w:pPr>
      <w:r>
        <w:rPr>
          <w:rFonts w:hint="eastAsia"/>
          <w:sz w:val="24"/>
          <w:szCs w:val="24"/>
        </w:rPr>
        <w:t>附件</w:t>
      </w:r>
      <w:r>
        <w:rPr>
          <w:rFonts w:hint="eastAsia"/>
          <w:sz w:val="24"/>
          <w:szCs w:val="24"/>
          <w:lang w:val="en-US" w:eastAsia="zh-CN"/>
        </w:rPr>
        <w:t>2</w:t>
      </w:r>
      <w:r>
        <w:rPr>
          <w:rFonts w:hint="eastAsia"/>
          <w:sz w:val="24"/>
          <w:szCs w:val="24"/>
        </w:rPr>
        <w:t>：聊城市重点研发计划政策引导类项目实施细则</w:t>
      </w:r>
    </w:p>
    <w:p>
      <w:pPr>
        <w:rPr>
          <w:sz w:val="24"/>
          <w:szCs w:val="24"/>
        </w:rPr>
      </w:pPr>
      <w:r>
        <w:rPr>
          <w:rFonts w:hint="eastAsia"/>
          <w:sz w:val="24"/>
          <w:szCs w:val="24"/>
        </w:rPr>
        <w:t>附件</w:t>
      </w:r>
      <w:r>
        <w:rPr>
          <w:rFonts w:hint="eastAsia"/>
          <w:sz w:val="24"/>
          <w:szCs w:val="24"/>
          <w:lang w:val="en-US" w:eastAsia="zh-CN"/>
        </w:rPr>
        <w:t>3</w:t>
      </w:r>
      <w:r>
        <w:rPr>
          <w:rFonts w:hint="eastAsia"/>
          <w:sz w:val="24"/>
          <w:szCs w:val="24"/>
        </w:rPr>
        <w:t>：聊城市重点研发计划（政策引导类）项目申报书</w:t>
      </w:r>
    </w:p>
    <w:p>
      <w:pPr>
        <w:rPr>
          <w:rFonts w:hint="eastAsia"/>
          <w:sz w:val="24"/>
          <w:szCs w:val="24"/>
        </w:rPr>
      </w:pPr>
      <w:r>
        <w:rPr>
          <w:rFonts w:hint="eastAsia"/>
          <w:sz w:val="24"/>
          <w:szCs w:val="24"/>
        </w:rPr>
        <w:t>附件</w:t>
      </w:r>
      <w:r>
        <w:rPr>
          <w:rFonts w:hint="eastAsia"/>
          <w:sz w:val="24"/>
          <w:szCs w:val="24"/>
          <w:lang w:val="en-US" w:eastAsia="zh-CN"/>
        </w:rPr>
        <w:t>4</w:t>
      </w:r>
      <w:r>
        <w:rPr>
          <w:rFonts w:hint="eastAsia"/>
          <w:sz w:val="24"/>
          <w:szCs w:val="24"/>
        </w:rPr>
        <w:t>：2022年度聊城市重点研发计划项目（政策引导类）推荐汇总表</w:t>
      </w:r>
    </w:p>
    <w:p>
      <w:pPr>
        <w:rPr>
          <w:rFonts w:hint="eastAsia"/>
          <w:sz w:val="24"/>
          <w:szCs w:val="24"/>
        </w:rPr>
      </w:pPr>
    </w:p>
    <w:p>
      <w:pPr>
        <w:jc w:val="right"/>
        <w:rPr>
          <w:rFonts w:hint="eastAsia"/>
          <w:sz w:val="24"/>
          <w:szCs w:val="24"/>
          <w:lang w:eastAsia="zh-CN"/>
        </w:rPr>
      </w:pPr>
      <w:r>
        <w:rPr>
          <w:rFonts w:hint="eastAsia"/>
          <w:sz w:val="24"/>
          <w:szCs w:val="24"/>
          <w:lang w:eastAsia="zh-CN"/>
        </w:rPr>
        <w:t>聊城大学科学技术处</w:t>
      </w:r>
    </w:p>
    <w:p>
      <w:pPr>
        <w:jc w:val="right"/>
        <w:rPr>
          <w:rFonts w:hint="default"/>
          <w:sz w:val="24"/>
          <w:szCs w:val="24"/>
          <w:lang w:val="en-US" w:eastAsia="zh-CN"/>
        </w:rPr>
      </w:pPr>
      <w:r>
        <w:rPr>
          <w:rFonts w:hint="eastAsia"/>
          <w:sz w:val="24"/>
          <w:szCs w:val="24"/>
          <w:lang w:val="en-US" w:eastAsia="zh-CN"/>
        </w:rPr>
        <w:t>2022年5月2日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mI0N2NlZDY4NmE5NzM0ZDc3ZTg5NTM0NjRhM2JlOTMifQ=="/>
  </w:docVars>
  <w:rsids>
    <w:rsidRoot w:val="00EE28B0"/>
    <w:rsid w:val="000517F8"/>
    <w:rsid w:val="002159B7"/>
    <w:rsid w:val="00323B43"/>
    <w:rsid w:val="003D37D8"/>
    <w:rsid w:val="004358AB"/>
    <w:rsid w:val="004F3005"/>
    <w:rsid w:val="005A7A51"/>
    <w:rsid w:val="006E7DC7"/>
    <w:rsid w:val="00715ABF"/>
    <w:rsid w:val="00731576"/>
    <w:rsid w:val="00755DF0"/>
    <w:rsid w:val="008B7726"/>
    <w:rsid w:val="008D6EDB"/>
    <w:rsid w:val="00B27ACC"/>
    <w:rsid w:val="00D22989"/>
    <w:rsid w:val="00D36E38"/>
    <w:rsid w:val="00DA4484"/>
    <w:rsid w:val="00EE28B0"/>
    <w:rsid w:val="00F47B35"/>
    <w:rsid w:val="0D9C676A"/>
    <w:rsid w:val="0E64570F"/>
    <w:rsid w:val="0FDD1BF5"/>
    <w:rsid w:val="165247B2"/>
    <w:rsid w:val="237911AB"/>
    <w:rsid w:val="2AC853D9"/>
    <w:rsid w:val="3AE01551"/>
    <w:rsid w:val="3DF14E3C"/>
    <w:rsid w:val="46D22C21"/>
    <w:rsid w:val="47A04ACD"/>
    <w:rsid w:val="481B604A"/>
    <w:rsid w:val="509871E1"/>
    <w:rsid w:val="53DA1367"/>
    <w:rsid w:val="55967510"/>
    <w:rsid w:val="59750523"/>
    <w:rsid w:val="5C972C81"/>
    <w:rsid w:val="68776AC7"/>
    <w:rsid w:val="68B24209"/>
    <w:rsid w:val="6D0D2F80"/>
    <w:rsid w:val="70481A5F"/>
    <w:rsid w:val="76632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2047</Words>
  <Characters>2076</Characters>
  <Lines>16</Lines>
  <Paragraphs>4</Paragraphs>
  <TotalTime>61</TotalTime>
  <ScaleCrop>false</ScaleCrop>
  <LinksUpToDate>false</LinksUpToDate>
  <CharactersWithSpaces>2088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2022-04-28T01:56:00Z</dcterms:created>
  <dc:creator>Users</dc:creator>
  <cp:lastModifiedBy>栋梁之材</cp:lastModifiedBy>
  <dcterms:modified xsi:type="dcterms:W3CDTF">2022-05-05T09:51:12Z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D38B6AC83FC24E52A59AA91757ED191D</vt:lpwstr>
  </property>
</Properties>
</file>