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科学出版社规范性事项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科技名词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科技术语、名词及名称采用全国自然科学名词委员会公布的名词。具体参见术语在线，网址：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https://www.termonline.cn/index。</w:t>
      </w:r>
      <w:r>
        <w:rPr>
          <w:rFonts w:hint="eastAsia" w:ascii="仿宋_GB2312" w:hAnsi="仿宋_GB2312" w:eastAsia="仿宋_GB2312" w:cs="仿宋_GB2312"/>
          <w:sz w:val="32"/>
          <w:szCs w:val="32"/>
        </w:rPr>
        <w:t>该委员会未公布的名词采用各有关专业规定的标准名词。凡经查未定的名词，可以自拟或采用比较合理的暂行名词，但必须全稿统一。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科技术语、名词及名称如果是由英文翻译过来，后文中需要使用缩写的，需在文中第一次出现的地方，写出中文译名，括注英文全称及缩写，例如，诱导多能干细胞（induced pluripotent stem cell, iPSC）。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计量单位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一律使用国家颁布的法定计量单位，并尽量用英文表示，如“1 n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m</w:t>
      </w:r>
      <w:r>
        <w:rPr>
          <w:rFonts w:hint="eastAsia" w:ascii="仿宋_GB2312" w:hAnsi="仿宋_GB2312" w:eastAsia="仿宋_GB2312" w:cs="仿宋_GB2312"/>
          <w:sz w:val="32"/>
          <w:szCs w:val="32"/>
        </w:rPr>
        <w:t>”“5 ℃”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250 GB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，数字与英文单位之间需空1/4英文空。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正斜体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用外文字母表示的几何量符号，数学中的一般标量符号、有量纲的物理量符号，无量纲的特征数符号，非物理量符号，化学中的旋光性、构型、取代基的位置等有关符号，生物学和古生物学中拉丁学名的属名、种名、亚属名、亚种名和变种名，遗传学中的基因符号（但指其表型和产物时用正体），限制酶名称的前三个字母符号，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半径符号等用斜体。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OGY0NjY4ODMyZDM1MjE2OThjYThmYjUwNmJkZDQifQ=="/>
  </w:docVars>
  <w:rsids>
    <w:rsidRoot w:val="2BC17475"/>
    <w:rsid w:val="0D4214FA"/>
    <w:rsid w:val="2BC17475"/>
    <w:rsid w:val="34FA67B9"/>
    <w:rsid w:val="6EA4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2023-11-30T11:05:00Z</dcterms:created>
  <dc:creator>ZQ</dc:creator>
  <cp:lastModifiedBy>ZhangJ</cp:lastModifiedBy>
  <cp:lastPrinted>2023-12-04T03:36:00Z</cp:lastPrinted>
  <dcterms:modified xsi:type="dcterms:W3CDTF">2024-02-02T01:24:59Z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D86C9182986047B5B949764F1E5259EB_13</vt:lpwstr>
  </property>
</Properties>
</file>