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43109">
      <w:pPr>
        <w:spacing w:before="101" w:line="230" w:lineRule="auto"/>
        <w:ind w:left="3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3CE54341">
      <w:pPr>
        <w:spacing w:line="283" w:lineRule="auto"/>
        <w:rPr>
          <w:rFonts w:ascii="Arial"/>
          <w:sz w:val="21"/>
        </w:rPr>
      </w:pPr>
    </w:p>
    <w:p w14:paraId="34BDA5EA">
      <w:pPr>
        <w:spacing w:line="284" w:lineRule="auto"/>
        <w:rPr>
          <w:rFonts w:ascii="Arial"/>
          <w:sz w:val="21"/>
        </w:rPr>
      </w:pPr>
    </w:p>
    <w:p w14:paraId="55A277BE">
      <w:pPr>
        <w:spacing w:before="206" w:line="502" w:lineRule="exact"/>
        <w:ind w:left="1554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-21"/>
          <w:w w:val="96"/>
          <w:position w:val="-2"/>
          <w:sz w:val="48"/>
          <w:szCs w:val="48"/>
        </w:rPr>
        <w:t>2025年度一般调研课题选题指南</w:t>
      </w:r>
    </w:p>
    <w:p w14:paraId="7E8295E1">
      <w:pPr>
        <w:spacing w:before="18"/>
      </w:pPr>
    </w:p>
    <w:p w14:paraId="27271DB4">
      <w:pPr>
        <w:spacing w:before="17"/>
      </w:pPr>
    </w:p>
    <w:p w14:paraId="0DC7DC8F">
      <w:pPr>
        <w:spacing w:before="17"/>
      </w:pPr>
    </w:p>
    <w:tbl>
      <w:tblPr>
        <w:tblStyle w:val="6"/>
        <w:tblW w:w="93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8437"/>
      </w:tblGrid>
      <w:tr w14:paraId="53D08F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37" w:type="dxa"/>
            <w:vAlign w:val="top"/>
          </w:tcPr>
          <w:p w14:paraId="7F5CDC0C">
            <w:pPr>
              <w:spacing w:before="177" w:line="224" w:lineRule="auto"/>
              <w:ind w:left="1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8437" w:type="dxa"/>
            <w:vAlign w:val="top"/>
          </w:tcPr>
          <w:p w14:paraId="37970D85">
            <w:pPr>
              <w:spacing w:before="176" w:line="222" w:lineRule="auto"/>
              <w:ind w:left="32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题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称</w:t>
            </w:r>
          </w:p>
        </w:tc>
      </w:tr>
      <w:tr w14:paraId="6734F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  <w:vAlign w:val="top"/>
          </w:tcPr>
          <w:p w14:paraId="27D893F7">
            <w:pPr>
              <w:pStyle w:val="7"/>
              <w:spacing w:before="174" w:line="373" w:lineRule="exact"/>
              <w:ind w:left="423"/>
            </w:pPr>
            <w:r>
              <w:rPr>
                <w:position w:val="1"/>
              </w:rPr>
              <w:t>1</w:t>
            </w:r>
          </w:p>
        </w:tc>
        <w:tc>
          <w:tcPr>
            <w:tcW w:w="8437" w:type="dxa"/>
            <w:vAlign w:val="top"/>
          </w:tcPr>
          <w:p w14:paraId="42535439">
            <w:pPr>
              <w:pStyle w:val="7"/>
              <w:spacing w:before="174" w:line="214" w:lineRule="auto"/>
              <w:ind w:left="110"/>
            </w:pPr>
            <w:r>
              <w:t>基于数字孪生的聊城市智慧消防体系构建及产</w:t>
            </w:r>
            <w:r>
              <w:rPr>
                <w:spacing w:val="-1"/>
              </w:rPr>
              <w:t>业化应用研究</w:t>
            </w:r>
          </w:p>
        </w:tc>
      </w:tr>
      <w:tr w14:paraId="2E5B7C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6C9619D6">
            <w:pPr>
              <w:pStyle w:val="7"/>
              <w:spacing w:before="174" w:line="373" w:lineRule="exact"/>
              <w:ind w:left="416"/>
            </w:pPr>
            <w:r>
              <w:rPr>
                <w:position w:val="1"/>
              </w:rPr>
              <w:t>2</w:t>
            </w:r>
          </w:p>
        </w:tc>
        <w:tc>
          <w:tcPr>
            <w:tcW w:w="8437" w:type="dxa"/>
            <w:vAlign w:val="top"/>
          </w:tcPr>
          <w:p w14:paraId="44CF01A3">
            <w:pPr>
              <w:pStyle w:val="7"/>
              <w:spacing w:before="172" w:line="215" w:lineRule="auto"/>
              <w:ind w:left="117"/>
            </w:pPr>
            <w:r>
              <w:rPr>
                <w:spacing w:val="-1"/>
              </w:rPr>
              <w:t>聊城市科技创新生态系统构建与优化研究</w:t>
            </w:r>
          </w:p>
        </w:tc>
      </w:tr>
      <w:tr w14:paraId="27F77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  <w:vAlign w:val="top"/>
          </w:tcPr>
          <w:p w14:paraId="790DD4CB">
            <w:pPr>
              <w:pStyle w:val="7"/>
              <w:spacing w:before="174" w:line="369" w:lineRule="exact"/>
              <w:ind w:left="427"/>
            </w:pPr>
            <w:r>
              <w:rPr>
                <w:position w:val="1"/>
              </w:rPr>
              <w:t>3</w:t>
            </w:r>
          </w:p>
        </w:tc>
        <w:tc>
          <w:tcPr>
            <w:tcW w:w="8437" w:type="dxa"/>
            <w:vAlign w:val="top"/>
          </w:tcPr>
          <w:p w14:paraId="3403052E">
            <w:pPr>
              <w:pStyle w:val="7"/>
              <w:spacing w:before="174" w:line="214" w:lineRule="auto"/>
              <w:ind w:left="117"/>
            </w:pPr>
            <w:r>
              <w:rPr>
                <w:spacing w:val="-1"/>
              </w:rPr>
              <w:t>聊城市专精特新企业培育与瞪羚企业成长机制</w:t>
            </w:r>
          </w:p>
        </w:tc>
      </w:tr>
      <w:tr w14:paraId="3560DB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5D19620D">
            <w:pPr>
              <w:pStyle w:val="7"/>
              <w:spacing w:before="175" w:line="373" w:lineRule="exact"/>
              <w:ind w:left="415"/>
            </w:pPr>
            <w:r>
              <w:rPr>
                <w:position w:val="1"/>
              </w:rPr>
              <w:t>4</w:t>
            </w:r>
          </w:p>
        </w:tc>
        <w:tc>
          <w:tcPr>
            <w:tcW w:w="8437" w:type="dxa"/>
            <w:vAlign w:val="top"/>
          </w:tcPr>
          <w:p w14:paraId="7DA331CB">
            <w:pPr>
              <w:pStyle w:val="7"/>
              <w:spacing w:before="175" w:line="213" w:lineRule="auto"/>
              <w:ind w:left="117"/>
            </w:pPr>
            <w:r>
              <w:rPr>
                <w:spacing w:val="-1"/>
              </w:rPr>
              <w:t>聊城市绿色化工产业升级与环境治理研究</w:t>
            </w:r>
          </w:p>
        </w:tc>
      </w:tr>
      <w:tr w14:paraId="1DA46E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2D09FB30">
            <w:pPr>
              <w:pStyle w:val="7"/>
              <w:spacing w:before="174" w:line="369" w:lineRule="exact"/>
              <w:ind w:left="420"/>
            </w:pPr>
            <w:r>
              <w:rPr>
                <w:position w:val="1"/>
              </w:rPr>
              <w:t>5</w:t>
            </w:r>
          </w:p>
        </w:tc>
        <w:tc>
          <w:tcPr>
            <w:tcW w:w="8437" w:type="dxa"/>
            <w:vAlign w:val="top"/>
          </w:tcPr>
          <w:p w14:paraId="3B206AD3">
            <w:pPr>
              <w:pStyle w:val="7"/>
              <w:spacing w:before="175" w:line="214" w:lineRule="auto"/>
              <w:ind w:left="117"/>
            </w:pPr>
            <w:r>
              <w:rPr>
                <w:spacing w:val="-1"/>
              </w:rPr>
              <w:t>聊城市农产品加工业高质量发展示范区建设研究</w:t>
            </w:r>
          </w:p>
        </w:tc>
      </w:tr>
      <w:tr w14:paraId="26023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  <w:vAlign w:val="top"/>
          </w:tcPr>
          <w:p w14:paraId="44EA15A6">
            <w:pPr>
              <w:pStyle w:val="7"/>
              <w:spacing w:before="176" w:line="369" w:lineRule="exact"/>
              <w:ind w:left="419"/>
            </w:pPr>
            <w:r>
              <w:rPr>
                <w:position w:val="1"/>
              </w:rPr>
              <w:t>6</w:t>
            </w:r>
          </w:p>
        </w:tc>
        <w:tc>
          <w:tcPr>
            <w:tcW w:w="8437" w:type="dxa"/>
            <w:vAlign w:val="top"/>
          </w:tcPr>
          <w:p w14:paraId="4DB0FD7B">
            <w:pPr>
              <w:pStyle w:val="7"/>
              <w:spacing w:before="177" w:line="214" w:lineRule="auto"/>
              <w:ind w:left="117"/>
            </w:pPr>
            <w:r>
              <w:rPr>
                <w:spacing w:val="-1"/>
              </w:rPr>
              <w:t>聊城市技能人才“根基工程”实施效果与优化</w:t>
            </w:r>
          </w:p>
        </w:tc>
      </w:tr>
      <w:tr w14:paraId="1532E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647FDEED">
            <w:pPr>
              <w:pStyle w:val="7"/>
              <w:spacing w:before="177" w:line="368" w:lineRule="exact"/>
              <w:ind w:left="419"/>
            </w:pPr>
            <w:r>
              <w:rPr>
                <w:position w:val="1"/>
              </w:rPr>
              <w:t>7</w:t>
            </w:r>
          </w:p>
        </w:tc>
        <w:tc>
          <w:tcPr>
            <w:tcW w:w="8437" w:type="dxa"/>
            <w:vAlign w:val="top"/>
          </w:tcPr>
          <w:p w14:paraId="5424B06C">
            <w:pPr>
              <w:pStyle w:val="7"/>
              <w:spacing w:before="177" w:line="214" w:lineRule="auto"/>
              <w:ind w:left="114"/>
            </w:pPr>
            <w:r>
              <w:rPr>
                <w:spacing w:val="-1"/>
              </w:rPr>
              <w:t>推动聊城市前沿领域布局构建梯度化人才培养体系探析</w:t>
            </w:r>
          </w:p>
        </w:tc>
      </w:tr>
      <w:tr w14:paraId="0A14D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3367135A">
            <w:pPr>
              <w:pStyle w:val="7"/>
              <w:spacing w:before="176" w:line="369" w:lineRule="exact"/>
              <w:ind w:left="419"/>
            </w:pPr>
            <w:r>
              <w:rPr>
                <w:position w:val="1"/>
              </w:rPr>
              <w:t>8</w:t>
            </w:r>
          </w:p>
        </w:tc>
        <w:tc>
          <w:tcPr>
            <w:tcW w:w="8437" w:type="dxa"/>
            <w:vAlign w:val="top"/>
          </w:tcPr>
          <w:p w14:paraId="2345FEEF">
            <w:pPr>
              <w:pStyle w:val="7"/>
              <w:spacing w:before="177" w:line="214" w:lineRule="auto"/>
              <w:ind w:left="114"/>
            </w:pPr>
            <w:r>
              <w:rPr>
                <w:spacing w:val="-1"/>
              </w:rPr>
              <w:t>产教融合背景下技工院校数字媒体技术应用人才培养研究</w:t>
            </w:r>
          </w:p>
        </w:tc>
      </w:tr>
      <w:tr w14:paraId="0AAB6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291667EA">
            <w:pPr>
              <w:pStyle w:val="7"/>
              <w:spacing w:before="176" w:line="369" w:lineRule="exact"/>
              <w:ind w:left="419"/>
            </w:pPr>
            <w:r>
              <w:rPr>
                <w:position w:val="1"/>
              </w:rPr>
              <w:t>9</w:t>
            </w:r>
          </w:p>
        </w:tc>
        <w:tc>
          <w:tcPr>
            <w:tcW w:w="8437" w:type="dxa"/>
            <w:vAlign w:val="top"/>
          </w:tcPr>
          <w:p w14:paraId="6874D03F">
            <w:pPr>
              <w:pStyle w:val="7"/>
              <w:spacing w:before="176" w:line="214" w:lineRule="auto"/>
              <w:ind w:left="153"/>
            </w:pPr>
            <w:r>
              <w:rPr>
                <w:spacing w:val="-2"/>
              </w:rPr>
              <w:t>以新质生产力要素为引擎，赋能桑黄现代农业产业体系</w:t>
            </w:r>
          </w:p>
        </w:tc>
      </w:tr>
      <w:tr w14:paraId="39BC5A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0030557D">
            <w:pPr>
              <w:pStyle w:val="7"/>
              <w:spacing w:before="176" w:line="368" w:lineRule="exact"/>
              <w:ind w:left="354"/>
            </w:pPr>
            <w:r>
              <w:rPr>
                <w:spacing w:val="-14"/>
                <w:position w:val="1"/>
              </w:rPr>
              <w:t>10</w:t>
            </w:r>
          </w:p>
        </w:tc>
        <w:tc>
          <w:tcPr>
            <w:tcW w:w="8437" w:type="dxa"/>
            <w:vAlign w:val="top"/>
          </w:tcPr>
          <w:p w14:paraId="45D6D376">
            <w:pPr>
              <w:pStyle w:val="7"/>
              <w:spacing w:before="173" w:line="215" w:lineRule="auto"/>
              <w:ind w:left="113"/>
            </w:pPr>
            <w:r>
              <w:rPr>
                <w:spacing w:val="-1"/>
              </w:rPr>
              <w:t>科技创新驱动聊城市林业生态高质量发展路径研究</w:t>
            </w:r>
          </w:p>
        </w:tc>
      </w:tr>
      <w:tr w14:paraId="30A42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4762E95A">
            <w:pPr>
              <w:pStyle w:val="7"/>
              <w:spacing w:before="175" w:line="373" w:lineRule="exact"/>
              <w:ind w:left="354"/>
            </w:pPr>
            <w:r>
              <w:rPr>
                <w:spacing w:val="-14"/>
                <w:position w:val="1"/>
              </w:rPr>
              <w:t>11</w:t>
            </w:r>
          </w:p>
        </w:tc>
        <w:tc>
          <w:tcPr>
            <w:tcW w:w="8437" w:type="dxa"/>
            <w:vAlign w:val="top"/>
          </w:tcPr>
          <w:p w14:paraId="5BFE453B">
            <w:pPr>
              <w:pStyle w:val="7"/>
              <w:spacing w:before="173" w:line="215" w:lineRule="auto"/>
              <w:ind w:left="154"/>
            </w:pPr>
            <w:r>
              <w:rPr>
                <w:spacing w:val="-2"/>
              </w:rPr>
              <w:t>乡村振兴战略下科技赋能聊城市苗木花卉产业创新发展路径探究</w:t>
            </w:r>
          </w:p>
        </w:tc>
      </w:tr>
      <w:tr w14:paraId="30F034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37" w:type="dxa"/>
            <w:vAlign w:val="top"/>
          </w:tcPr>
          <w:p w14:paraId="07D9234E">
            <w:pPr>
              <w:pStyle w:val="7"/>
              <w:spacing w:before="177" w:line="373" w:lineRule="exact"/>
              <w:ind w:left="354"/>
            </w:pPr>
            <w:r>
              <w:rPr>
                <w:spacing w:val="-14"/>
                <w:position w:val="1"/>
              </w:rPr>
              <w:t>12</w:t>
            </w:r>
          </w:p>
        </w:tc>
        <w:tc>
          <w:tcPr>
            <w:tcW w:w="8437" w:type="dxa"/>
            <w:vAlign w:val="top"/>
          </w:tcPr>
          <w:p w14:paraId="02F6339B">
            <w:pPr>
              <w:pStyle w:val="7"/>
              <w:spacing w:before="178" w:line="213" w:lineRule="auto"/>
              <w:ind w:left="116"/>
            </w:pPr>
            <w:r>
              <w:rPr>
                <w:spacing w:val="-1"/>
              </w:rPr>
              <w:t>农村客货邮融合物流配送体系对电商产业带发展的促进机制研究</w:t>
            </w:r>
          </w:p>
        </w:tc>
      </w:tr>
      <w:tr w14:paraId="4D401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29C9A7DE">
            <w:pPr>
              <w:pStyle w:val="7"/>
              <w:spacing w:before="178" w:line="368" w:lineRule="exact"/>
              <w:ind w:left="354"/>
            </w:pPr>
            <w:r>
              <w:rPr>
                <w:spacing w:val="-14"/>
                <w:position w:val="1"/>
              </w:rPr>
              <w:t>13</w:t>
            </w:r>
          </w:p>
        </w:tc>
        <w:tc>
          <w:tcPr>
            <w:tcW w:w="8437" w:type="dxa"/>
            <w:vAlign w:val="top"/>
          </w:tcPr>
          <w:p w14:paraId="55A41EC9">
            <w:pPr>
              <w:pStyle w:val="7"/>
              <w:spacing w:before="176" w:line="215" w:lineRule="auto"/>
              <w:ind w:left="124"/>
            </w:pPr>
            <w:r>
              <w:rPr>
                <w:spacing w:val="-1"/>
              </w:rPr>
              <w:t>青少年科创竞赛与创新能力培养联动机制研究</w:t>
            </w:r>
          </w:p>
        </w:tc>
      </w:tr>
      <w:tr w14:paraId="7AC51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37" w:type="dxa"/>
            <w:vAlign w:val="top"/>
          </w:tcPr>
          <w:p w14:paraId="370A0F26">
            <w:pPr>
              <w:pStyle w:val="7"/>
              <w:spacing w:before="177" w:line="373" w:lineRule="exact"/>
              <w:ind w:left="354"/>
            </w:pPr>
            <w:r>
              <w:rPr>
                <w:spacing w:val="-14"/>
                <w:position w:val="1"/>
              </w:rPr>
              <w:t>14</w:t>
            </w:r>
          </w:p>
        </w:tc>
        <w:tc>
          <w:tcPr>
            <w:tcW w:w="8437" w:type="dxa"/>
            <w:vAlign w:val="top"/>
          </w:tcPr>
          <w:p w14:paraId="2F603BF1">
            <w:pPr>
              <w:pStyle w:val="7"/>
              <w:spacing w:before="178" w:line="214" w:lineRule="auto"/>
              <w:ind w:left="147"/>
            </w:pPr>
            <w:r>
              <w:rPr>
                <w:spacing w:val="-2"/>
              </w:rPr>
              <w:t>中医药在运动损伤修复中的应用机制及临</w:t>
            </w:r>
            <w:bookmarkStart w:id="0" w:name="_GoBack"/>
            <w:bookmarkEnd w:id="0"/>
            <w:r>
              <w:rPr>
                <w:spacing w:val="-2"/>
              </w:rPr>
              <w:t>床转化研究</w:t>
            </w:r>
          </w:p>
        </w:tc>
      </w:tr>
      <w:tr w14:paraId="76DBEA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937" w:type="dxa"/>
            <w:vAlign w:val="top"/>
          </w:tcPr>
          <w:p w14:paraId="14ECD75F">
            <w:pPr>
              <w:spacing w:line="295" w:lineRule="auto"/>
              <w:rPr>
                <w:rFonts w:ascii="Arial"/>
                <w:sz w:val="21"/>
              </w:rPr>
            </w:pPr>
          </w:p>
          <w:p w14:paraId="5104A473">
            <w:pPr>
              <w:pStyle w:val="7"/>
              <w:spacing w:before="91" w:line="369" w:lineRule="exact"/>
              <w:ind w:left="354"/>
            </w:pPr>
            <w:r>
              <w:rPr>
                <w:spacing w:val="-14"/>
                <w:position w:val="1"/>
              </w:rPr>
              <w:t>15</w:t>
            </w:r>
          </w:p>
        </w:tc>
        <w:tc>
          <w:tcPr>
            <w:tcW w:w="8437" w:type="dxa"/>
            <w:vAlign w:val="top"/>
          </w:tcPr>
          <w:p w14:paraId="659CDEF6">
            <w:pPr>
              <w:pStyle w:val="7"/>
              <w:spacing w:before="208" w:line="265" w:lineRule="auto"/>
              <w:ind w:left="123" w:right="105" w:hanging="9"/>
            </w:pPr>
            <w:r>
              <w:rPr>
                <w:spacing w:val="3"/>
              </w:rPr>
              <w:t xml:space="preserve">智能网联商用汽车产业生态构建研究——基于鲁西地区交通新能源 </w:t>
            </w:r>
            <w:r>
              <w:rPr>
                <w:spacing w:val="-4"/>
              </w:rPr>
              <w:t>化的实践探索</w:t>
            </w:r>
          </w:p>
        </w:tc>
      </w:tr>
    </w:tbl>
    <w:p w14:paraId="17CBDBB4">
      <w:pPr>
        <w:rPr>
          <w:rFonts w:ascii="Arial"/>
          <w:sz w:val="21"/>
        </w:rPr>
      </w:pPr>
    </w:p>
    <w:p w14:paraId="499763A1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263" w:bottom="1526" w:left="1263" w:header="0" w:footer="1159" w:gutter="0"/>
          <w:pgNumType w:fmt="numberInDash"/>
          <w:cols w:space="720" w:num="1"/>
        </w:sectPr>
      </w:pPr>
    </w:p>
    <w:p w14:paraId="15000201">
      <w:pPr>
        <w:spacing w:before="28"/>
      </w:pPr>
    </w:p>
    <w:tbl>
      <w:tblPr>
        <w:tblStyle w:val="6"/>
        <w:tblW w:w="937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8437"/>
      </w:tblGrid>
      <w:tr w14:paraId="0F9D3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37" w:type="dxa"/>
            <w:vAlign w:val="top"/>
          </w:tcPr>
          <w:p w14:paraId="25459EC8">
            <w:pPr>
              <w:spacing w:before="177" w:line="224" w:lineRule="auto"/>
              <w:ind w:left="19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8437" w:type="dxa"/>
            <w:vAlign w:val="top"/>
          </w:tcPr>
          <w:p w14:paraId="203B6847">
            <w:pPr>
              <w:spacing w:before="176" w:line="222" w:lineRule="auto"/>
              <w:ind w:left="324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课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题</w:t>
            </w:r>
            <w:r>
              <w:rPr>
                <w:rFonts w:ascii="黑体" w:hAnsi="黑体" w:eastAsia="黑体" w:cs="黑体"/>
                <w:spacing w:val="6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名</w:t>
            </w:r>
            <w:r>
              <w:rPr>
                <w:rFonts w:ascii="黑体" w:hAnsi="黑体" w:eastAsia="黑体" w:cs="黑体"/>
                <w:spacing w:val="4"/>
                <w:sz w:val="28"/>
                <w:szCs w:val="28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  <w:sz w:val="28"/>
                <w:szCs w:val="28"/>
              </w:rPr>
              <w:t>称</w:t>
            </w:r>
          </w:p>
        </w:tc>
      </w:tr>
      <w:tr w14:paraId="5FA340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7B1373F0">
            <w:pPr>
              <w:pStyle w:val="7"/>
              <w:spacing w:before="174" w:line="368" w:lineRule="exact"/>
              <w:ind w:left="354"/>
            </w:pPr>
            <w:r>
              <w:rPr>
                <w:spacing w:val="-14"/>
                <w:position w:val="1"/>
              </w:rPr>
              <w:t>16</w:t>
            </w:r>
          </w:p>
        </w:tc>
        <w:tc>
          <w:tcPr>
            <w:tcW w:w="8437" w:type="dxa"/>
            <w:vAlign w:val="top"/>
          </w:tcPr>
          <w:p w14:paraId="347F7A0C">
            <w:pPr>
              <w:pStyle w:val="7"/>
              <w:spacing w:before="174" w:line="214" w:lineRule="auto"/>
              <w:ind w:left="117"/>
            </w:pPr>
            <w:r>
              <w:rPr>
                <w:spacing w:val="-1"/>
              </w:rPr>
              <w:t>聊城市新能源智能网联汽车发展路径与全场景应用分析</w:t>
            </w:r>
          </w:p>
        </w:tc>
      </w:tr>
      <w:tr w14:paraId="53FA8F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24115842">
            <w:pPr>
              <w:pStyle w:val="7"/>
              <w:spacing w:before="173" w:line="369" w:lineRule="exact"/>
              <w:ind w:left="354"/>
            </w:pPr>
            <w:r>
              <w:rPr>
                <w:spacing w:val="-14"/>
                <w:position w:val="1"/>
              </w:rPr>
              <w:t>17</w:t>
            </w:r>
          </w:p>
        </w:tc>
        <w:tc>
          <w:tcPr>
            <w:tcW w:w="8437" w:type="dxa"/>
            <w:vAlign w:val="top"/>
          </w:tcPr>
          <w:p w14:paraId="330E4B9E">
            <w:pPr>
              <w:pStyle w:val="7"/>
              <w:spacing w:before="174" w:line="213" w:lineRule="auto"/>
              <w:ind w:left="133"/>
            </w:pPr>
            <w:r>
              <w:rPr>
                <w:spacing w:val="-2"/>
              </w:rPr>
              <w:t>沿黄乡村旅游廊道建设对农民增收的带动效应</w:t>
            </w:r>
          </w:p>
        </w:tc>
      </w:tr>
      <w:tr w14:paraId="3D164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37" w:type="dxa"/>
            <w:vAlign w:val="top"/>
          </w:tcPr>
          <w:p w14:paraId="5C8AC732">
            <w:pPr>
              <w:pStyle w:val="7"/>
              <w:spacing w:before="173" w:line="369" w:lineRule="exact"/>
              <w:ind w:left="354"/>
            </w:pPr>
            <w:r>
              <w:rPr>
                <w:spacing w:val="-14"/>
                <w:position w:val="1"/>
              </w:rPr>
              <w:t>18</w:t>
            </w:r>
          </w:p>
        </w:tc>
        <w:tc>
          <w:tcPr>
            <w:tcW w:w="8437" w:type="dxa"/>
            <w:vAlign w:val="top"/>
          </w:tcPr>
          <w:p w14:paraId="310A2B3A">
            <w:pPr>
              <w:pStyle w:val="7"/>
              <w:spacing w:before="174" w:line="213" w:lineRule="auto"/>
              <w:ind w:left="117"/>
            </w:pPr>
            <w:r>
              <w:rPr>
                <w:spacing w:val="-1"/>
              </w:rPr>
              <w:t>聊城市激光产业延链补链对策研究</w:t>
            </w:r>
          </w:p>
        </w:tc>
      </w:tr>
      <w:tr w14:paraId="34A36B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1F2688E0">
            <w:pPr>
              <w:pStyle w:val="7"/>
              <w:spacing w:before="174" w:line="368" w:lineRule="exact"/>
              <w:ind w:left="354"/>
            </w:pPr>
            <w:r>
              <w:rPr>
                <w:spacing w:val="-14"/>
                <w:position w:val="1"/>
              </w:rPr>
              <w:t>19</w:t>
            </w:r>
          </w:p>
        </w:tc>
        <w:tc>
          <w:tcPr>
            <w:tcW w:w="8437" w:type="dxa"/>
            <w:vAlign w:val="top"/>
          </w:tcPr>
          <w:p w14:paraId="1D93D194">
            <w:pPr>
              <w:pStyle w:val="7"/>
              <w:spacing w:before="174" w:line="213" w:lineRule="auto"/>
              <w:ind w:left="126"/>
            </w:pPr>
            <w:r>
              <w:rPr>
                <w:spacing w:val="-1"/>
              </w:rPr>
              <w:t>关于对聊城市林下中药材种植（养殖）情况的</w:t>
            </w:r>
            <w:r>
              <w:rPr>
                <w:spacing w:val="-2"/>
              </w:rPr>
              <w:t>调研</w:t>
            </w:r>
          </w:p>
        </w:tc>
      </w:tr>
      <w:tr w14:paraId="45ACBF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37" w:type="dxa"/>
            <w:vAlign w:val="top"/>
          </w:tcPr>
          <w:p w14:paraId="321E323E">
            <w:pPr>
              <w:pStyle w:val="7"/>
              <w:spacing w:before="173" w:line="369" w:lineRule="exact"/>
              <w:ind w:left="347"/>
            </w:pPr>
            <w:r>
              <w:rPr>
                <w:spacing w:val="-10"/>
                <w:position w:val="1"/>
              </w:rPr>
              <w:t>20</w:t>
            </w:r>
          </w:p>
        </w:tc>
        <w:tc>
          <w:tcPr>
            <w:tcW w:w="8437" w:type="dxa"/>
            <w:vAlign w:val="top"/>
          </w:tcPr>
          <w:p w14:paraId="37EA1E24">
            <w:pPr>
              <w:pStyle w:val="7"/>
              <w:spacing w:before="169" w:line="217" w:lineRule="auto"/>
              <w:ind w:left="123"/>
            </w:pPr>
            <w:r>
              <w:rPr>
                <w:spacing w:val="-2"/>
              </w:rPr>
              <w:t>东昌湖生态健康智能监测预警系统研发</w:t>
            </w:r>
          </w:p>
        </w:tc>
      </w:tr>
      <w:tr w14:paraId="6ECC01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07E20EA9">
            <w:pPr>
              <w:pStyle w:val="7"/>
              <w:spacing w:before="176" w:line="373" w:lineRule="exact"/>
              <w:ind w:left="347"/>
            </w:pPr>
            <w:r>
              <w:rPr>
                <w:spacing w:val="-10"/>
                <w:position w:val="1"/>
              </w:rPr>
              <w:t>21</w:t>
            </w:r>
          </w:p>
        </w:tc>
        <w:tc>
          <w:tcPr>
            <w:tcW w:w="8437" w:type="dxa"/>
            <w:vAlign w:val="top"/>
          </w:tcPr>
          <w:p w14:paraId="4C753F61">
            <w:pPr>
              <w:pStyle w:val="7"/>
              <w:spacing w:before="177" w:line="214" w:lineRule="auto"/>
              <w:ind w:left="112"/>
            </w:pPr>
            <w:r>
              <w:rPr>
                <w:spacing w:val="-1"/>
              </w:rPr>
              <w:t>建立“聊城葫芦”等地标产品的基因数据库研究</w:t>
            </w:r>
          </w:p>
        </w:tc>
      </w:tr>
      <w:tr w14:paraId="6C23DD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37" w:type="dxa"/>
            <w:vAlign w:val="top"/>
          </w:tcPr>
          <w:p w14:paraId="6C6621EF">
            <w:pPr>
              <w:pStyle w:val="7"/>
              <w:spacing w:before="176" w:line="373" w:lineRule="exact"/>
              <w:ind w:left="347"/>
            </w:pPr>
            <w:r>
              <w:rPr>
                <w:spacing w:val="-10"/>
                <w:position w:val="1"/>
              </w:rPr>
              <w:t>22</w:t>
            </w:r>
          </w:p>
        </w:tc>
        <w:tc>
          <w:tcPr>
            <w:tcW w:w="8437" w:type="dxa"/>
            <w:vAlign w:val="top"/>
          </w:tcPr>
          <w:p w14:paraId="0B4BAB31">
            <w:pPr>
              <w:pStyle w:val="7"/>
              <w:spacing w:before="176" w:line="214" w:lineRule="auto"/>
              <w:ind w:left="122"/>
            </w:pPr>
            <w:r>
              <w:rPr>
                <w:spacing w:val="-13"/>
              </w:rPr>
              <w:t>数据构建“聊胜 ·</w:t>
            </w:r>
            <w:r>
              <w:rPr>
                <w:spacing w:val="-119"/>
              </w:rPr>
              <w:t xml:space="preserve"> </w:t>
            </w:r>
            <w:r>
              <w:rPr>
                <w:spacing w:val="-13"/>
              </w:rPr>
              <w:t>一筹”农产品的消费画像，开发个性化推荐的研究</w:t>
            </w:r>
          </w:p>
        </w:tc>
      </w:tr>
      <w:tr w14:paraId="4B053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6D5D7745">
            <w:pPr>
              <w:pStyle w:val="7"/>
              <w:spacing w:before="176" w:line="369" w:lineRule="exact"/>
              <w:ind w:left="347"/>
            </w:pPr>
            <w:r>
              <w:rPr>
                <w:spacing w:val="-10"/>
                <w:position w:val="1"/>
              </w:rPr>
              <w:t>23</w:t>
            </w:r>
          </w:p>
        </w:tc>
        <w:tc>
          <w:tcPr>
            <w:tcW w:w="8437" w:type="dxa"/>
            <w:vAlign w:val="top"/>
          </w:tcPr>
          <w:p w14:paraId="09F3A204">
            <w:pPr>
              <w:pStyle w:val="7"/>
              <w:spacing w:before="177" w:line="214" w:lineRule="auto"/>
              <w:ind w:left="117"/>
            </w:pPr>
            <w:r>
              <w:rPr>
                <w:spacing w:val="-1"/>
              </w:rPr>
              <w:t>聊城特色药膳保健食品的功能性成分提取与产品开发策略研究</w:t>
            </w:r>
          </w:p>
        </w:tc>
      </w:tr>
      <w:tr w14:paraId="66D60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7C3C3F61">
            <w:pPr>
              <w:pStyle w:val="7"/>
              <w:spacing w:before="176" w:line="373" w:lineRule="exact"/>
              <w:ind w:left="347"/>
            </w:pPr>
            <w:r>
              <w:rPr>
                <w:spacing w:val="-10"/>
                <w:position w:val="1"/>
              </w:rPr>
              <w:t>24</w:t>
            </w:r>
          </w:p>
        </w:tc>
        <w:tc>
          <w:tcPr>
            <w:tcW w:w="8437" w:type="dxa"/>
            <w:vAlign w:val="top"/>
          </w:tcPr>
          <w:p w14:paraId="251042E5">
            <w:pPr>
              <w:pStyle w:val="7"/>
              <w:spacing w:before="176" w:line="214" w:lineRule="auto"/>
              <w:ind w:left="133"/>
            </w:pPr>
            <w:r>
              <w:rPr>
                <w:spacing w:val="-9"/>
              </w:rPr>
              <w:t>“聊城新三宝”全产业链提质工程</w:t>
            </w:r>
          </w:p>
        </w:tc>
      </w:tr>
      <w:tr w14:paraId="182EA7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37" w:type="dxa"/>
            <w:vAlign w:val="top"/>
          </w:tcPr>
          <w:p w14:paraId="3DEBC526">
            <w:pPr>
              <w:pStyle w:val="7"/>
              <w:spacing w:before="176" w:line="368" w:lineRule="exact"/>
              <w:ind w:left="347"/>
            </w:pPr>
            <w:r>
              <w:rPr>
                <w:spacing w:val="-10"/>
                <w:position w:val="1"/>
              </w:rPr>
              <w:t>25</w:t>
            </w:r>
          </w:p>
        </w:tc>
        <w:tc>
          <w:tcPr>
            <w:tcW w:w="8437" w:type="dxa"/>
            <w:vAlign w:val="top"/>
          </w:tcPr>
          <w:p w14:paraId="1D8B89F9">
            <w:pPr>
              <w:pStyle w:val="7"/>
              <w:spacing w:before="176" w:line="214" w:lineRule="auto"/>
              <w:ind w:left="120"/>
            </w:pPr>
            <w:r>
              <w:rPr>
                <w:spacing w:val="-9"/>
              </w:rPr>
              <w:t>政府购买养老服务的社会化运营模式探索</w:t>
            </w:r>
          </w:p>
        </w:tc>
      </w:tr>
      <w:tr w14:paraId="67337F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124675FC">
            <w:pPr>
              <w:pStyle w:val="7"/>
              <w:spacing w:before="176" w:line="369" w:lineRule="exact"/>
              <w:ind w:left="347"/>
            </w:pPr>
            <w:r>
              <w:rPr>
                <w:spacing w:val="-10"/>
                <w:position w:val="1"/>
              </w:rPr>
              <w:t>26</w:t>
            </w:r>
          </w:p>
        </w:tc>
        <w:tc>
          <w:tcPr>
            <w:tcW w:w="8437" w:type="dxa"/>
            <w:vAlign w:val="top"/>
          </w:tcPr>
          <w:p w14:paraId="66BDBD37">
            <w:pPr>
              <w:pStyle w:val="7"/>
              <w:spacing w:before="176" w:line="215" w:lineRule="auto"/>
              <w:ind w:left="121"/>
            </w:pPr>
            <w:r>
              <w:rPr>
                <w:spacing w:val="-1"/>
              </w:rPr>
              <w:t>鲁西-冠州国际陆港协同发展机制的研究</w:t>
            </w:r>
          </w:p>
        </w:tc>
      </w:tr>
      <w:tr w14:paraId="2AAD70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7B3B256B">
            <w:pPr>
              <w:pStyle w:val="7"/>
              <w:spacing w:before="178" w:line="369" w:lineRule="exact"/>
              <w:ind w:left="347"/>
            </w:pPr>
            <w:r>
              <w:rPr>
                <w:spacing w:val="-10"/>
                <w:position w:val="1"/>
              </w:rPr>
              <w:t>27</w:t>
            </w:r>
          </w:p>
        </w:tc>
        <w:tc>
          <w:tcPr>
            <w:tcW w:w="8437" w:type="dxa"/>
            <w:vAlign w:val="top"/>
          </w:tcPr>
          <w:p w14:paraId="2E1429C2">
            <w:pPr>
              <w:pStyle w:val="7"/>
              <w:spacing w:before="179" w:line="214" w:lineRule="auto"/>
              <w:ind w:left="117"/>
            </w:pPr>
            <w:r>
              <w:rPr>
                <w:spacing w:val="-1"/>
              </w:rPr>
              <w:t>聊城市高端轴承产业集群建设的研究</w:t>
            </w:r>
          </w:p>
        </w:tc>
      </w:tr>
      <w:tr w14:paraId="75105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4079C3AF">
            <w:pPr>
              <w:pStyle w:val="7"/>
              <w:spacing w:before="178" w:line="368" w:lineRule="exact"/>
              <w:ind w:left="347"/>
            </w:pPr>
            <w:r>
              <w:rPr>
                <w:spacing w:val="-10"/>
                <w:position w:val="1"/>
              </w:rPr>
              <w:t>28</w:t>
            </w:r>
          </w:p>
        </w:tc>
        <w:tc>
          <w:tcPr>
            <w:tcW w:w="8437" w:type="dxa"/>
            <w:vAlign w:val="top"/>
          </w:tcPr>
          <w:p w14:paraId="69FE0AB8">
            <w:pPr>
              <w:pStyle w:val="7"/>
              <w:spacing w:before="178" w:line="214" w:lineRule="auto"/>
              <w:ind w:left="117"/>
            </w:pPr>
            <w:r>
              <w:rPr>
                <w:spacing w:val="-1"/>
              </w:rPr>
              <w:t>聊城市农产品加工中副产物高值化利用技术的研究</w:t>
            </w:r>
          </w:p>
        </w:tc>
      </w:tr>
      <w:tr w14:paraId="09AFB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37" w:type="dxa"/>
            <w:vAlign w:val="top"/>
          </w:tcPr>
          <w:p w14:paraId="6696CBA7">
            <w:pPr>
              <w:pStyle w:val="7"/>
              <w:spacing w:before="177" w:line="369" w:lineRule="exact"/>
              <w:ind w:left="347"/>
            </w:pPr>
            <w:r>
              <w:rPr>
                <w:spacing w:val="-10"/>
                <w:position w:val="1"/>
              </w:rPr>
              <w:t>29</w:t>
            </w:r>
          </w:p>
        </w:tc>
        <w:tc>
          <w:tcPr>
            <w:tcW w:w="8437" w:type="dxa"/>
            <w:vAlign w:val="top"/>
          </w:tcPr>
          <w:p w14:paraId="654862C9">
            <w:pPr>
              <w:pStyle w:val="7"/>
              <w:spacing w:before="178" w:line="214" w:lineRule="auto"/>
              <w:ind w:left="133"/>
            </w:pPr>
            <w:r>
              <w:rPr>
                <w:spacing w:val="-3"/>
              </w:rPr>
              <w:t>“</w:t>
            </w:r>
            <w:r>
              <w:rPr>
                <w:spacing w:val="-97"/>
              </w:rPr>
              <w:t xml:space="preserve"> </w:t>
            </w:r>
            <w:r>
              <w:rPr>
                <w:spacing w:val="-3"/>
              </w:rPr>
              <w:t>四链融合”背景下重点产业产才融合实践</w:t>
            </w:r>
            <w:r>
              <w:rPr>
                <w:spacing w:val="-4"/>
              </w:rPr>
              <w:t>路径研究</w:t>
            </w:r>
          </w:p>
        </w:tc>
      </w:tr>
      <w:tr w14:paraId="37CA0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  <w:jc w:val="center"/>
        </w:trPr>
        <w:tc>
          <w:tcPr>
            <w:tcW w:w="937" w:type="dxa"/>
            <w:vAlign w:val="top"/>
          </w:tcPr>
          <w:p w14:paraId="7682B39C">
            <w:pPr>
              <w:pStyle w:val="7"/>
              <w:spacing w:before="177" w:line="369" w:lineRule="exact"/>
              <w:ind w:left="358"/>
            </w:pPr>
            <w:r>
              <w:rPr>
                <w:spacing w:val="-16"/>
                <w:position w:val="1"/>
              </w:rPr>
              <w:t>30</w:t>
            </w:r>
          </w:p>
        </w:tc>
        <w:tc>
          <w:tcPr>
            <w:tcW w:w="8437" w:type="dxa"/>
            <w:vAlign w:val="top"/>
          </w:tcPr>
          <w:p w14:paraId="5F60C7D6">
            <w:pPr>
              <w:pStyle w:val="7"/>
              <w:spacing w:before="175" w:line="215" w:lineRule="auto"/>
              <w:ind w:left="121"/>
            </w:pPr>
            <w:r>
              <w:rPr>
                <w:spacing w:val="-1"/>
              </w:rPr>
              <w:t>跨区域协同创新的柔性引才机制优化研究</w:t>
            </w:r>
          </w:p>
        </w:tc>
      </w:tr>
    </w:tbl>
    <w:p w14:paraId="2D2BABB3"/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337B0">
    <w:pPr>
      <w:pStyle w:val="2"/>
      <w:rPr>
        <w:rFonts w:hint="eastAsia" w:ascii="宋体" w:hAnsi="宋体" w:eastAsia="宋体" w:cs="宋体"/>
        <w:sz w:val="28"/>
        <w:szCs w:val="28"/>
      </w:rPr>
    </w:pPr>
    <w:r>
      <w:rPr>
        <w:rFonts w:hint="eastAsia" w:ascii="宋体" w:hAnsi="宋体" w:eastAsia="宋体" w:cs="宋体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93A8B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93A8B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C0265">
    <w:pPr>
      <w:spacing w:line="233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02E40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F02E40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6857C5"/>
    <w:rsid w:val="64AE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716</Words>
  <Characters>740</Characters>
  <Lines>0</Lines>
  <Paragraphs>0</Paragraphs>
  <TotalTime>2</TotalTime>
  <ScaleCrop>false</ScaleCrop>
  <LinksUpToDate>false</LinksUpToDate>
  <CharactersWithSpaces>757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2025-03-28T01:38:00Z</dcterms:created>
  <dc:creator>xule</dc:creator>
  <cp:lastModifiedBy>徐乐</cp:lastModifiedBy>
  <dcterms:modified xsi:type="dcterms:W3CDTF">2025-03-28T01:41:55Z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eyJoZGlkIjoiMzQ4NjNkMzY2MGU0ZTFlYjQxNTU2NGY2NzcyZjAwMDUiLCJ1c2VySWQiOiIxNjg5NDQyNzc4In0=</vt:lpwstr>
  </property>
  <property fmtid="{D5CDD505-2E9C-101B-9397-08002B2CF9AE}" pid="4" name="ICV">
    <vt:lpwstr>34E454BF7D3C412393A5B791206F5233_12</vt:lpwstr>
  </property>
</Properties>
</file>