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6266B">
      <w:pPr>
        <w:spacing w:before="100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附件3</w:t>
      </w:r>
    </w:p>
    <w:p w14:paraId="64621EDB">
      <w:pPr>
        <w:spacing w:line="306" w:lineRule="auto"/>
        <w:rPr>
          <w:rFonts w:ascii="Arial"/>
          <w:sz w:val="21"/>
        </w:rPr>
      </w:pPr>
    </w:p>
    <w:p w14:paraId="6BB76897">
      <w:pPr>
        <w:spacing w:line="306" w:lineRule="auto"/>
        <w:rPr>
          <w:rFonts w:ascii="Arial"/>
          <w:sz w:val="21"/>
        </w:rPr>
      </w:pPr>
    </w:p>
    <w:p w14:paraId="1E8F1BD2">
      <w:pPr>
        <w:spacing w:before="206" w:line="502" w:lineRule="exact"/>
        <w:ind w:left="1342"/>
        <w:rPr>
          <w:rFonts w:ascii="微软雅黑" w:hAnsi="微软雅黑" w:eastAsia="微软雅黑" w:cs="微软雅黑"/>
          <w:sz w:val="48"/>
          <w:szCs w:val="48"/>
        </w:rPr>
      </w:pPr>
      <w:bookmarkStart w:id="0" w:name="_GoBack"/>
      <w:r>
        <w:rPr>
          <w:rFonts w:ascii="微软雅黑" w:hAnsi="微软雅黑" w:eastAsia="微软雅黑" w:cs="微软雅黑"/>
          <w:spacing w:val="-21"/>
          <w:w w:val="96"/>
          <w:position w:val="-2"/>
          <w:sz w:val="48"/>
          <w:szCs w:val="48"/>
        </w:rPr>
        <w:t>2025年度重点调研课题选题指南</w:t>
      </w:r>
    </w:p>
    <w:bookmarkEnd w:id="0"/>
    <w:p w14:paraId="49013550">
      <w:pPr>
        <w:spacing w:before="31"/>
      </w:pPr>
    </w:p>
    <w:p w14:paraId="76D340DC">
      <w:pPr>
        <w:spacing w:before="31"/>
      </w:pPr>
    </w:p>
    <w:p w14:paraId="574B2E8C">
      <w:pPr>
        <w:spacing w:before="31"/>
      </w:pPr>
    </w:p>
    <w:tbl>
      <w:tblPr>
        <w:tblStyle w:val="5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7965"/>
      </w:tblGrid>
      <w:tr w14:paraId="2BAD3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36" w:type="dxa"/>
            <w:vAlign w:val="top"/>
          </w:tcPr>
          <w:p w14:paraId="615B1681">
            <w:pPr>
              <w:spacing w:before="256" w:line="224" w:lineRule="auto"/>
              <w:ind w:left="19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7965" w:type="dxa"/>
            <w:vAlign w:val="top"/>
          </w:tcPr>
          <w:p w14:paraId="7989736D">
            <w:pPr>
              <w:spacing w:before="256" w:line="222" w:lineRule="auto"/>
              <w:ind w:left="300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课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题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名</w:t>
            </w: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称</w:t>
            </w:r>
          </w:p>
        </w:tc>
      </w:tr>
      <w:tr w14:paraId="312F5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36" w:type="dxa"/>
            <w:vAlign w:val="top"/>
          </w:tcPr>
          <w:p w14:paraId="56E6824B">
            <w:pPr>
              <w:pStyle w:val="6"/>
              <w:spacing w:before="253" w:line="373" w:lineRule="exact"/>
              <w:ind w:left="425"/>
            </w:pPr>
            <w:r>
              <w:rPr>
                <w:position w:val="1"/>
              </w:rPr>
              <w:t>1</w:t>
            </w:r>
          </w:p>
        </w:tc>
        <w:tc>
          <w:tcPr>
            <w:tcW w:w="7965" w:type="dxa"/>
            <w:vAlign w:val="top"/>
          </w:tcPr>
          <w:p w14:paraId="67080A4F">
            <w:pPr>
              <w:pStyle w:val="6"/>
              <w:spacing w:before="254" w:line="214" w:lineRule="auto"/>
              <w:ind w:left="118"/>
            </w:pPr>
            <w:r>
              <w:rPr>
                <w:spacing w:val="-1"/>
              </w:rPr>
              <w:t>聊城市高新技术企业培育与科技型中小企业发展策略研究</w:t>
            </w:r>
          </w:p>
        </w:tc>
      </w:tr>
      <w:tr w14:paraId="42BD1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36" w:type="dxa"/>
            <w:vAlign w:val="top"/>
          </w:tcPr>
          <w:p w14:paraId="6E53E75F">
            <w:pPr>
              <w:pStyle w:val="6"/>
              <w:spacing w:before="254" w:line="373" w:lineRule="exact"/>
              <w:ind w:left="418"/>
            </w:pPr>
            <w:r>
              <w:rPr>
                <w:position w:val="1"/>
              </w:rPr>
              <w:t>2</w:t>
            </w:r>
          </w:p>
        </w:tc>
        <w:tc>
          <w:tcPr>
            <w:tcW w:w="7965" w:type="dxa"/>
            <w:vAlign w:val="top"/>
          </w:tcPr>
          <w:p w14:paraId="7309F4D0">
            <w:pPr>
              <w:pStyle w:val="6"/>
              <w:spacing w:before="255" w:line="214" w:lineRule="auto"/>
              <w:ind w:left="118"/>
            </w:pPr>
            <w:r>
              <w:rPr>
                <w:spacing w:val="-1"/>
              </w:rPr>
              <w:t>聊城市现代物流业发展与多式联运体系构建</w:t>
            </w:r>
          </w:p>
        </w:tc>
      </w:tr>
      <w:tr w14:paraId="24C7A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936" w:type="dxa"/>
            <w:vAlign w:val="top"/>
          </w:tcPr>
          <w:p w14:paraId="04BC9649">
            <w:pPr>
              <w:pStyle w:val="6"/>
              <w:spacing w:before="255" w:line="369" w:lineRule="exact"/>
              <w:ind w:left="429"/>
            </w:pPr>
            <w:r>
              <w:rPr>
                <w:position w:val="1"/>
              </w:rPr>
              <w:t>3</w:t>
            </w:r>
          </w:p>
        </w:tc>
        <w:tc>
          <w:tcPr>
            <w:tcW w:w="7965" w:type="dxa"/>
            <w:vAlign w:val="top"/>
          </w:tcPr>
          <w:p w14:paraId="3C14E3D5">
            <w:pPr>
              <w:pStyle w:val="6"/>
              <w:spacing w:before="256" w:line="214" w:lineRule="auto"/>
              <w:ind w:left="118"/>
            </w:pPr>
            <w:r>
              <w:rPr>
                <w:spacing w:val="-1"/>
              </w:rPr>
              <w:t>聊城市信息技术产业发展与软件企业培育</w:t>
            </w:r>
          </w:p>
        </w:tc>
      </w:tr>
      <w:tr w14:paraId="6CC13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36" w:type="dxa"/>
            <w:vAlign w:val="top"/>
          </w:tcPr>
          <w:p w14:paraId="4A57E542">
            <w:pPr>
              <w:pStyle w:val="6"/>
              <w:spacing w:before="255" w:line="373" w:lineRule="exact"/>
              <w:ind w:left="417"/>
            </w:pPr>
            <w:r>
              <w:rPr>
                <w:position w:val="1"/>
              </w:rPr>
              <w:t>4</w:t>
            </w:r>
          </w:p>
        </w:tc>
        <w:tc>
          <w:tcPr>
            <w:tcW w:w="7965" w:type="dxa"/>
            <w:vAlign w:val="top"/>
          </w:tcPr>
          <w:p w14:paraId="363B972D">
            <w:pPr>
              <w:pStyle w:val="6"/>
              <w:spacing w:before="256" w:line="214" w:lineRule="auto"/>
              <w:ind w:left="113"/>
            </w:pPr>
            <w:r>
              <w:rPr>
                <w:spacing w:val="-1"/>
              </w:rPr>
              <w:t>赋能传统制造业转型升级的智能化、数字化“聊城路径”研究</w:t>
            </w:r>
          </w:p>
        </w:tc>
      </w:tr>
      <w:tr w14:paraId="57BC4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36" w:type="dxa"/>
            <w:vAlign w:val="top"/>
          </w:tcPr>
          <w:p w14:paraId="7CBD8C49">
            <w:pPr>
              <w:pStyle w:val="6"/>
              <w:spacing w:before="256" w:line="369" w:lineRule="exact"/>
              <w:ind w:left="421"/>
            </w:pPr>
            <w:r>
              <w:rPr>
                <w:position w:val="1"/>
              </w:rPr>
              <w:t>5</w:t>
            </w:r>
          </w:p>
        </w:tc>
        <w:tc>
          <w:tcPr>
            <w:tcW w:w="7965" w:type="dxa"/>
            <w:vAlign w:val="top"/>
          </w:tcPr>
          <w:p w14:paraId="1D8A15D4">
            <w:pPr>
              <w:pStyle w:val="6"/>
              <w:spacing w:before="257" w:line="214" w:lineRule="auto"/>
              <w:ind w:left="119"/>
            </w:pPr>
            <w:r>
              <w:rPr>
                <w:spacing w:val="-1"/>
              </w:rPr>
              <w:t>新质生产力视角下聊城市森林康养产业发展探析</w:t>
            </w:r>
          </w:p>
        </w:tc>
      </w:tr>
      <w:tr w14:paraId="0B5CC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936" w:type="dxa"/>
            <w:vAlign w:val="top"/>
          </w:tcPr>
          <w:p w14:paraId="68218A54">
            <w:pPr>
              <w:pStyle w:val="6"/>
              <w:spacing w:before="257" w:line="369" w:lineRule="exact"/>
              <w:ind w:left="420"/>
            </w:pPr>
            <w:r>
              <w:rPr>
                <w:position w:val="1"/>
              </w:rPr>
              <w:t>6</w:t>
            </w:r>
          </w:p>
        </w:tc>
        <w:tc>
          <w:tcPr>
            <w:tcW w:w="7965" w:type="dxa"/>
            <w:vAlign w:val="top"/>
          </w:tcPr>
          <w:p w14:paraId="49AAF51E">
            <w:pPr>
              <w:pStyle w:val="6"/>
              <w:spacing w:before="255" w:line="215" w:lineRule="auto"/>
              <w:ind w:left="113"/>
            </w:pPr>
            <w:r>
              <w:rPr>
                <w:spacing w:val="-1"/>
              </w:rPr>
              <w:t>公共交通全域电动化战略转型下的产业链协同创新研究</w:t>
            </w:r>
          </w:p>
        </w:tc>
      </w:tr>
      <w:tr w14:paraId="03188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936" w:type="dxa"/>
            <w:vAlign w:val="top"/>
          </w:tcPr>
          <w:p w14:paraId="3ADE8F72">
            <w:pPr>
              <w:pStyle w:val="6"/>
              <w:spacing w:before="257" w:line="369" w:lineRule="exact"/>
              <w:ind w:left="420"/>
            </w:pPr>
            <w:r>
              <w:rPr>
                <w:position w:val="1"/>
              </w:rPr>
              <w:t>7</w:t>
            </w:r>
          </w:p>
        </w:tc>
        <w:tc>
          <w:tcPr>
            <w:tcW w:w="7965" w:type="dxa"/>
            <w:vAlign w:val="top"/>
          </w:tcPr>
          <w:p w14:paraId="0E8E1944">
            <w:pPr>
              <w:pStyle w:val="6"/>
              <w:spacing w:before="258" w:line="214" w:lineRule="auto"/>
              <w:ind w:left="118"/>
            </w:pPr>
            <w:r>
              <w:rPr>
                <w:spacing w:val="-1"/>
              </w:rPr>
              <w:t>聊城市人工智能(AI)在制造业的应用调查及建议</w:t>
            </w:r>
          </w:p>
        </w:tc>
      </w:tr>
      <w:tr w14:paraId="7F949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936" w:type="dxa"/>
            <w:vAlign w:val="top"/>
          </w:tcPr>
          <w:p w14:paraId="1ECA31F0">
            <w:pPr>
              <w:pStyle w:val="6"/>
              <w:spacing w:before="257" w:line="369" w:lineRule="exact"/>
              <w:ind w:left="420"/>
            </w:pPr>
            <w:r>
              <w:rPr>
                <w:position w:val="1"/>
              </w:rPr>
              <w:t>8</w:t>
            </w:r>
          </w:p>
        </w:tc>
        <w:tc>
          <w:tcPr>
            <w:tcW w:w="7965" w:type="dxa"/>
            <w:vAlign w:val="top"/>
          </w:tcPr>
          <w:p w14:paraId="724D8A74">
            <w:pPr>
              <w:pStyle w:val="6"/>
              <w:spacing w:before="258" w:line="214" w:lineRule="auto"/>
              <w:ind w:left="133"/>
            </w:pPr>
            <w:r>
              <w:rPr>
                <w:spacing w:val="-2"/>
              </w:rPr>
              <w:t>“聊城新三宝”科技赋能乡村振兴样板模式的研究</w:t>
            </w:r>
          </w:p>
        </w:tc>
      </w:tr>
      <w:tr w14:paraId="28462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936" w:type="dxa"/>
            <w:vAlign w:val="top"/>
          </w:tcPr>
          <w:p w14:paraId="4588B602">
            <w:pPr>
              <w:pStyle w:val="6"/>
              <w:spacing w:before="257" w:line="369" w:lineRule="exact"/>
              <w:ind w:left="420"/>
            </w:pPr>
            <w:r>
              <w:rPr>
                <w:position w:val="1"/>
              </w:rPr>
              <w:t>9</w:t>
            </w:r>
          </w:p>
        </w:tc>
        <w:tc>
          <w:tcPr>
            <w:tcW w:w="7965" w:type="dxa"/>
            <w:vAlign w:val="top"/>
          </w:tcPr>
          <w:p w14:paraId="2EA2769C">
            <w:pPr>
              <w:pStyle w:val="6"/>
              <w:spacing w:before="255" w:line="215" w:lineRule="auto"/>
              <w:ind w:left="133"/>
            </w:pPr>
            <w:r>
              <w:rPr>
                <w:spacing w:val="-1"/>
              </w:rPr>
              <w:t>战略性新兴产业领域“高精尖缺”人才引育机</w:t>
            </w:r>
            <w:r>
              <w:rPr>
                <w:spacing w:val="-2"/>
              </w:rPr>
              <w:t>制创新研究</w:t>
            </w:r>
          </w:p>
        </w:tc>
      </w:tr>
      <w:tr w14:paraId="0A11E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36" w:type="dxa"/>
            <w:vAlign w:val="top"/>
          </w:tcPr>
          <w:p w14:paraId="52ED3636">
            <w:pPr>
              <w:pStyle w:val="6"/>
              <w:spacing w:before="257" w:line="369" w:lineRule="exact"/>
              <w:ind w:left="353"/>
            </w:pPr>
            <w:r>
              <w:rPr>
                <w:spacing w:val="-14"/>
                <w:position w:val="1"/>
              </w:rPr>
              <w:t>10</w:t>
            </w:r>
          </w:p>
        </w:tc>
        <w:tc>
          <w:tcPr>
            <w:tcW w:w="7965" w:type="dxa"/>
            <w:vAlign w:val="top"/>
          </w:tcPr>
          <w:p w14:paraId="48DE35B0">
            <w:pPr>
              <w:pStyle w:val="6"/>
              <w:spacing w:before="258" w:line="214" w:lineRule="auto"/>
              <w:ind w:left="118"/>
            </w:pPr>
            <w:r>
              <w:rPr>
                <w:spacing w:val="-1"/>
              </w:rPr>
              <w:t>聊城大学全力申博背景下的四线城市校地融合路径探索研究</w:t>
            </w:r>
          </w:p>
        </w:tc>
      </w:tr>
    </w:tbl>
    <w:p w14:paraId="6AD2BB49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60A6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3110A4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3110A4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7536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7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2025-03-28T01:42:44Z</dcterms:created>
  <dc:creator>xule</dc:creator>
  <cp:lastModifiedBy>徐乐</cp:lastModifiedBy>
  <dcterms:modified xsi:type="dcterms:W3CDTF">2025-03-28T01:43:30Z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eyJoZGlkIjoiMzQ4NjNkMzY2MGU0ZTFlYjQxNTU2NGY2NzcyZjAwMDUiLCJ1c2VySWQiOiIxNjg5NDQyNzc4In0=</vt:lpwstr>
  </property>
  <property fmtid="{D5CDD505-2E9C-101B-9397-08002B2CF9AE}" pid="4" name="ICV">
    <vt:lpwstr>B3D29F6FFA45408084B4C641AD852A0F_12</vt:lpwstr>
  </property>
</Properties>
</file>